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B067A" w14:textId="77777777" w:rsidR="001B54C6" w:rsidRPr="00FB546C" w:rsidRDefault="00085531" w:rsidP="008B1BBF">
      <w:pPr>
        <w:spacing w:after="0" w:line="240" w:lineRule="auto"/>
        <w:rPr>
          <w:rFonts w:eastAsia="Times New Roman" w:cstheme="minorHAnsi"/>
          <w:b/>
          <w:color w:val="4A4A4A"/>
          <w:sz w:val="32"/>
          <w:szCs w:val="32"/>
          <w:lang w:val="sr-Latn-RS" w:eastAsia="en-GB"/>
        </w:rPr>
      </w:pPr>
      <w:r w:rsidRPr="00FB546C">
        <w:rPr>
          <w:rFonts w:eastAsia="Times New Roman" w:cstheme="minorHAnsi"/>
          <w:b/>
          <w:color w:val="4A4A4A"/>
          <w:sz w:val="32"/>
          <w:szCs w:val="32"/>
          <w:lang w:val="sr-Latn-RS" w:eastAsia="en-GB"/>
        </w:rPr>
        <w:t xml:space="preserve">HTC </w:t>
      </w:r>
      <w:r w:rsidR="00A06B7A" w:rsidRPr="00FB546C">
        <w:rPr>
          <w:rFonts w:eastAsia="Times New Roman" w:cstheme="minorHAnsi"/>
          <w:b/>
          <w:color w:val="4A4A4A"/>
          <w:sz w:val="32"/>
          <w:szCs w:val="32"/>
          <w:lang w:val="sr-Latn-RS" w:eastAsia="en-GB"/>
        </w:rPr>
        <w:t>One</w:t>
      </w:r>
      <w:r w:rsidR="00550EA9" w:rsidRPr="00FB546C">
        <w:rPr>
          <w:rFonts w:eastAsia="Times New Roman" w:cstheme="minorHAnsi"/>
          <w:b/>
          <w:color w:val="4A4A4A"/>
          <w:sz w:val="32"/>
          <w:szCs w:val="32"/>
          <w:lang w:val="sr-Latn-RS" w:eastAsia="en-GB"/>
        </w:rPr>
        <w:t xml:space="preserve"> </w:t>
      </w:r>
      <w:r w:rsidR="00550EA9" w:rsidRPr="00FB546C">
        <w:rPr>
          <w:rFonts w:eastAsia="Times New Roman" w:cstheme="minorHAnsi"/>
          <w:b/>
          <w:color w:val="4A4A4A"/>
          <w:lang w:val="sr-Latn-RS" w:eastAsia="en-GB"/>
        </w:rPr>
        <w:t>(</w:t>
      </w:r>
      <w:r w:rsidR="008E4D3B" w:rsidRPr="00FB546C">
        <w:rPr>
          <w:rFonts w:eastAsia="Times New Roman" w:cstheme="minorHAnsi"/>
          <w:b/>
          <w:color w:val="4A4A4A"/>
          <w:lang w:val="sr-Latn-RS" w:eastAsia="en-GB"/>
        </w:rPr>
        <w:t>M</w:t>
      </w:r>
      <w:r w:rsidR="00550EA9" w:rsidRPr="00FB546C">
        <w:rPr>
          <w:rFonts w:eastAsia="Times New Roman" w:cstheme="minorHAnsi"/>
          <w:b/>
          <w:color w:val="4A4A4A"/>
          <w:lang w:val="sr-Latn-RS" w:eastAsia="en-GB"/>
        </w:rPr>
        <w:t>8)</w:t>
      </w:r>
      <w:r w:rsidR="00A06B7A" w:rsidRPr="00FB546C">
        <w:rPr>
          <w:rFonts w:eastAsia="Times New Roman" w:cstheme="minorHAnsi"/>
          <w:b/>
          <w:color w:val="4A4A4A"/>
          <w:sz w:val="32"/>
          <w:szCs w:val="32"/>
          <w:lang w:val="sr-Latn-RS" w:eastAsia="en-GB"/>
        </w:rPr>
        <w:t xml:space="preserve"> </w:t>
      </w:r>
    </w:p>
    <w:p w14:paraId="26EA256F" w14:textId="7EA0082E" w:rsidR="004B0812" w:rsidRPr="00FB546C" w:rsidRDefault="00F27A8F" w:rsidP="008B1BBF">
      <w:pPr>
        <w:spacing w:after="0" w:line="240" w:lineRule="auto"/>
        <w:rPr>
          <w:rFonts w:eastAsia="Times New Roman" w:cstheme="minorHAnsi"/>
          <w:b/>
          <w:color w:val="4A4A4A"/>
          <w:sz w:val="32"/>
          <w:szCs w:val="32"/>
          <w:lang w:val="sr-Latn-RS" w:eastAsia="en-GB"/>
        </w:rPr>
      </w:pPr>
      <w:r w:rsidRPr="00FB546C">
        <w:rPr>
          <w:rFonts w:eastAsia="Times New Roman" w:cstheme="minorHAnsi"/>
          <w:b/>
          <w:color w:val="4A4A4A"/>
          <w:sz w:val="32"/>
          <w:szCs w:val="32"/>
          <w:lang w:val="sr-Latn-RS" w:eastAsia="en-GB"/>
        </w:rPr>
        <w:t>S</w:t>
      </w:r>
      <w:r w:rsidR="004B0812" w:rsidRPr="00FB546C">
        <w:rPr>
          <w:rFonts w:eastAsia="Times New Roman" w:cstheme="minorHAnsi"/>
          <w:b/>
          <w:color w:val="4A4A4A"/>
          <w:sz w:val="32"/>
          <w:szCs w:val="32"/>
          <w:lang w:val="sr-Latn-RS" w:eastAsia="en-GB"/>
        </w:rPr>
        <w:t>pecifi</w:t>
      </w:r>
      <w:r w:rsidR="00FB546C" w:rsidRPr="00FB546C">
        <w:rPr>
          <w:rFonts w:eastAsia="Times New Roman" w:cstheme="minorHAnsi"/>
          <w:b/>
          <w:color w:val="4A4A4A"/>
          <w:sz w:val="32"/>
          <w:szCs w:val="32"/>
          <w:lang w:val="sr-Latn-RS" w:eastAsia="en-GB"/>
        </w:rPr>
        <w:t>kacije</w:t>
      </w:r>
    </w:p>
    <w:p w14:paraId="7FAAD0E9" w14:textId="77777777" w:rsidR="00B573ED" w:rsidRPr="00FB546C" w:rsidRDefault="00B573ED" w:rsidP="008B1BBF">
      <w:pPr>
        <w:spacing w:after="0" w:line="240" w:lineRule="auto"/>
        <w:ind w:left="75"/>
        <w:rPr>
          <w:rFonts w:eastAsia="Times New Roman" w:cstheme="minorHAnsi"/>
          <w:b/>
          <w:bCs/>
          <w:caps/>
          <w:color w:val="4A4A4A"/>
          <w:sz w:val="20"/>
          <w:szCs w:val="20"/>
          <w:lang w:val="sr-Latn-RS" w:eastAsia="en-GB"/>
        </w:rPr>
      </w:pPr>
    </w:p>
    <w:p w14:paraId="571D86AF" w14:textId="32BE7EB4" w:rsidR="004B0812" w:rsidRPr="00FB546C" w:rsidRDefault="00FB546C" w:rsidP="008B1BBF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bCs/>
          <w:caps/>
          <w:color w:val="4A4A4A"/>
          <w:sz w:val="20"/>
          <w:szCs w:val="20"/>
          <w:lang w:val="sr-Latn-RS" w:eastAsia="en-GB"/>
        </w:rPr>
        <w:t>Veličina</w:t>
      </w:r>
      <w:r w:rsidR="004B0812" w:rsidRPr="00FB546C">
        <w:rPr>
          <w:rFonts w:eastAsia="Times New Roman" w:cstheme="minorHAnsi"/>
          <w:b/>
          <w:bCs/>
          <w:caps/>
          <w:color w:val="4A4A4A"/>
          <w:sz w:val="20"/>
          <w:szCs w:val="20"/>
          <w:lang w:val="sr-Latn-RS" w:eastAsia="en-GB"/>
        </w:rPr>
        <w:t>: </w:t>
      </w:r>
      <w:r w:rsidR="008A3C5B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146.36 x 70.6 x 9.35 mm</w:t>
      </w:r>
    </w:p>
    <w:p w14:paraId="22C4D426" w14:textId="3B941599" w:rsidR="00717DA8" w:rsidRPr="00FB546C" w:rsidRDefault="00FB546C" w:rsidP="008B1BBF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bCs/>
          <w:caps/>
          <w:color w:val="4A4A4A"/>
          <w:sz w:val="20"/>
          <w:szCs w:val="20"/>
          <w:lang w:val="sr-Latn-RS" w:eastAsia="en-GB"/>
        </w:rPr>
        <w:t>Težina</w:t>
      </w:r>
      <w:r w:rsidR="004B0812" w:rsidRPr="00FB546C">
        <w:rPr>
          <w:rFonts w:eastAsia="Times New Roman" w:cstheme="minorHAnsi"/>
          <w:b/>
          <w:bCs/>
          <w:caps/>
          <w:color w:val="4A4A4A"/>
          <w:sz w:val="20"/>
          <w:szCs w:val="20"/>
          <w:lang w:val="sr-Latn-RS" w:eastAsia="en-GB"/>
        </w:rPr>
        <w:t>: </w:t>
      </w:r>
      <w:r w:rsidR="00E03A94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1</w:t>
      </w:r>
      <w:r w:rsidR="00550EA9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60</w:t>
      </w:r>
      <w:r w:rsidR="00E03A94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gram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a</w:t>
      </w:r>
      <w:r w:rsidR="00E03A94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</w:p>
    <w:p w14:paraId="740B70D8" w14:textId="23A7ACA2" w:rsidR="00442638" w:rsidRPr="00FB546C" w:rsidRDefault="00FB546C" w:rsidP="008B1BBF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bCs/>
          <w:caps/>
          <w:color w:val="4A4A4A"/>
          <w:sz w:val="20"/>
          <w:szCs w:val="20"/>
          <w:lang w:val="sr-Latn-RS" w:eastAsia="en-GB"/>
        </w:rPr>
        <w:t>ekran</w:t>
      </w:r>
      <w:r w:rsidR="00085531" w:rsidRPr="00FB546C">
        <w:rPr>
          <w:rFonts w:eastAsia="Times New Roman" w:cstheme="minorHAnsi"/>
          <w:b/>
          <w:bCs/>
          <w:caps/>
          <w:color w:val="4A4A4A"/>
          <w:sz w:val="20"/>
          <w:szCs w:val="20"/>
          <w:lang w:val="sr-Latn-RS" w:eastAsia="en-GB"/>
        </w:rPr>
        <w:t>:</w:t>
      </w:r>
      <w:r w:rsidR="00085531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  <w:r w:rsidR="008A3C5B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5.0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inča</w:t>
      </w:r>
      <w:r w:rsidR="008A3C5B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, Full HD 1080p</w:t>
      </w:r>
    </w:p>
    <w:p w14:paraId="75F513C3" w14:textId="77777777" w:rsidR="00DD2073" w:rsidRPr="00FB546C" w:rsidRDefault="00DD2073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</w:p>
    <w:p w14:paraId="56042570" w14:textId="77777777" w:rsidR="004B0812" w:rsidRPr="00FB546C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noProof/>
          <w:color w:val="4A4A4A"/>
          <w:sz w:val="20"/>
          <w:szCs w:val="20"/>
          <w:lang w:val="sr-Latn-RS" w:eastAsia="sr-Latn-RS"/>
        </w:rPr>
        <w:drawing>
          <wp:inline distT="0" distB="0" distL="0" distR="0" wp14:anchorId="701A0253" wp14:editId="30D819A6">
            <wp:extent cx="476250" cy="476250"/>
            <wp:effectExtent l="0" t="0" r="0" b="0"/>
            <wp:docPr id="11" name="Picture 11" descr="http://www.htc.com/managed-assets/www/smartphones/common/specs/cp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tc.com/managed-assets/www/smartphones/common/specs/cpu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D0E6E" w14:textId="7CFAB8BD" w:rsidR="004B0812" w:rsidRPr="00FB546C" w:rsidRDefault="00FB546C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brzina procesora</w:t>
      </w:r>
    </w:p>
    <w:p w14:paraId="7C30419F" w14:textId="77777777" w:rsidR="00FB546C" w:rsidRPr="00FB546C" w:rsidRDefault="00012845" w:rsidP="00012845">
      <w:pPr>
        <w:pStyle w:val="ListParagraph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Qualcomm® Snapdragon™ 801</w:t>
      </w:r>
      <w:r w:rsid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čipset</w:t>
      </w:r>
    </w:p>
    <w:p w14:paraId="3F440AE4" w14:textId="0F826861" w:rsidR="008A3C5B" w:rsidRPr="00FB546C" w:rsidRDefault="00E803D1" w:rsidP="00012845">
      <w:pPr>
        <w:pStyle w:val="ListParagraph"/>
        <w:numPr>
          <w:ilvl w:val="0"/>
          <w:numId w:val="21"/>
        </w:numPr>
        <w:spacing w:after="0" w:line="240" w:lineRule="auto"/>
        <w:outlineLvl w:val="2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2.3GHz</w:t>
      </w:r>
      <w:r w:rsidR="00E9279B" w:rsidRPr="00FB546C">
        <w:rPr>
          <w:rStyle w:val="EndnoteReference"/>
          <w:rFonts w:eastAsia="Times New Roman" w:cstheme="minorHAnsi"/>
          <w:color w:val="666666"/>
          <w:sz w:val="20"/>
          <w:szCs w:val="20"/>
          <w:lang w:val="sr-Latn-RS" w:eastAsia="en-GB"/>
        </w:rPr>
        <w:endnoteReference w:id="1"/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quad-core </w:t>
      </w:r>
      <w:r w:rsid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procesor</w:t>
      </w:r>
    </w:p>
    <w:p w14:paraId="033BDCB1" w14:textId="77777777" w:rsidR="00EC3212" w:rsidRPr="00FB546C" w:rsidRDefault="00EC3212" w:rsidP="00EC3212">
      <w:pPr>
        <w:pStyle w:val="ListParagraph"/>
        <w:spacing w:after="0" w:line="240" w:lineRule="auto"/>
        <w:ind w:left="360"/>
        <w:outlineLvl w:val="2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</w:p>
    <w:p w14:paraId="72058730" w14:textId="77777777" w:rsidR="004B0812" w:rsidRPr="00FB546C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noProof/>
          <w:color w:val="4A4A4A"/>
          <w:sz w:val="20"/>
          <w:szCs w:val="20"/>
          <w:lang w:val="sr-Latn-RS" w:eastAsia="sr-Latn-RS"/>
        </w:rPr>
        <w:drawing>
          <wp:inline distT="0" distB="0" distL="0" distR="0" wp14:anchorId="6D5CB391" wp14:editId="1861BFB5">
            <wp:extent cx="476250" cy="476250"/>
            <wp:effectExtent l="0" t="0" r="0" b="0"/>
            <wp:docPr id="10" name="Picture 10" descr="http://www.htc.com/managed-assets/www/smartphones/common/specs/andro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tc.com/managed-assets/www/smartphones/common/specs/androi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02F9A" w14:textId="18EB1653" w:rsidR="004B0812" w:rsidRPr="00FB546C" w:rsidRDefault="004B0812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PLATFORM</w:t>
      </w:r>
      <w:r w:rsid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a</w:t>
      </w:r>
    </w:p>
    <w:p w14:paraId="7E9B16D8" w14:textId="27A72170" w:rsidR="006A2B7D" w:rsidRPr="00FB546C" w:rsidRDefault="006A2B7D" w:rsidP="006A2B7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Android™ </w:t>
      </w:r>
      <w:r w:rsidR="00787A89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4.4 </w:t>
      </w:r>
      <w:r w:rsid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sa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HTC Sense</w:t>
      </w:r>
      <w:r w:rsidR="008A3C5B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™</w:t>
      </w:r>
      <w:r w:rsidR="00787A89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6</w:t>
      </w:r>
    </w:p>
    <w:p w14:paraId="1B6C248A" w14:textId="77777777" w:rsidR="00442638" w:rsidRPr="00FB546C" w:rsidRDefault="00DD2073" w:rsidP="00DD207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HTC BlinkFeed™</w:t>
      </w:r>
    </w:p>
    <w:p w14:paraId="1EC2716A" w14:textId="77777777" w:rsidR="00BA332D" w:rsidRPr="00FB546C" w:rsidRDefault="00BA332D" w:rsidP="00BA332D">
      <w:pPr>
        <w:spacing w:after="0" w:line="240" w:lineRule="auto"/>
        <w:ind w:left="360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</w:p>
    <w:p w14:paraId="2485BA97" w14:textId="77777777" w:rsidR="004B0812" w:rsidRPr="00FB546C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noProof/>
          <w:color w:val="4A4A4A"/>
          <w:sz w:val="20"/>
          <w:szCs w:val="20"/>
          <w:lang w:val="sr-Latn-RS" w:eastAsia="sr-Latn-RS"/>
        </w:rPr>
        <w:drawing>
          <wp:inline distT="0" distB="0" distL="0" distR="0" wp14:anchorId="79044A4F" wp14:editId="34A3A472">
            <wp:extent cx="476250" cy="476250"/>
            <wp:effectExtent l="0" t="0" r="0" b="0"/>
            <wp:docPr id="9" name="Picture 9" descr="http://www.htc.com/managed-assets/www/smartphones/common/specs/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tc.com/managed-assets/www/smartphones/common/specs/stora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3E67B" w14:textId="0FB91602" w:rsidR="004B0812" w:rsidRPr="00FB546C" w:rsidRDefault="00FB546C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MEMORija</w:t>
      </w:r>
    </w:p>
    <w:p w14:paraId="62BDDC4A" w14:textId="6C449D25" w:rsidR="00FF5F40" w:rsidRPr="00FB546C" w:rsidRDefault="00FB546C" w:rsidP="00DD207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>Ukupna memorija</w:t>
      </w:r>
      <w:r w:rsidR="004B0812"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>:</w:t>
      </w:r>
      <w:r w:rsidR="004B0812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 </w:t>
      </w:r>
      <w:r w:rsidR="00F47B44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  <w:r w:rsidR="008A3C5B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16</w:t>
      </w:r>
      <w:r w:rsidR="008E4D3B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/32</w:t>
      </w:r>
      <w:r w:rsidR="00E117D7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GB</w:t>
      </w:r>
      <w:r w:rsidR="008E4D3B" w:rsidRPr="00FB546C">
        <w:rPr>
          <w:rStyle w:val="EndnoteReference"/>
          <w:rFonts w:eastAsia="Times New Roman" w:cstheme="minorHAnsi"/>
          <w:color w:val="666666"/>
          <w:sz w:val="20"/>
          <w:szCs w:val="20"/>
          <w:lang w:val="sr-Latn-RS" w:eastAsia="en-GB"/>
        </w:rPr>
        <w:endnoteReference w:id="2"/>
      </w:r>
    </w:p>
    <w:p w14:paraId="28B8FA65" w14:textId="0FC1D091" w:rsidR="00E03A94" w:rsidRPr="00FB546C" w:rsidRDefault="005629E7" w:rsidP="00DD207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 xml:space="preserve">RAM: </w:t>
      </w:r>
      <w:r w:rsidR="00A65566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2GB </w:t>
      </w:r>
    </w:p>
    <w:p w14:paraId="5B6AC3AA" w14:textId="414BC2FF" w:rsidR="00550EA9" w:rsidRPr="00FB546C" w:rsidRDefault="00FB546C" w:rsidP="008A3C5B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Slot za proširenje memorije podržava </w:t>
      </w:r>
      <w:r w:rsidR="008A3C5B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microSD™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memorijske kartice kapaciteta do </w:t>
      </w:r>
      <w:r w:rsidR="008A3C5B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128GB (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kartica nije uključena</w:t>
      </w:r>
      <w:r w:rsidR="008A3C5B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)</w:t>
      </w:r>
    </w:p>
    <w:p w14:paraId="29E13BD5" w14:textId="18559B90" w:rsidR="00F27A8F" w:rsidRPr="00FB546C" w:rsidRDefault="00F27A8F" w:rsidP="00541B99">
      <w:pPr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</w:p>
    <w:p w14:paraId="40C12382" w14:textId="77777777" w:rsidR="004B0812" w:rsidRPr="00FB546C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noProof/>
          <w:color w:val="4A4A4A"/>
          <w:sz w:val="20"/>
          <w:szCs w:val="20"/>
          <w:lang w:val="sr-Latn-RS" w:eastAsia="sr-Latn-RS"/>
        </w:rPr>
        <w:drawing>
          <wp:inline distT="0" distB="0" distL="0" distR="0" wp14:anchorId="04E88B0D" wp14:editId="682B18D5">
            <wp:extent cx="476250" cy="476250"/>
            <wp:effectExtent l="0" t="0" r="0" b="0"/>
            <wp:docPr id="7" name="Picture 7" descr="http://www.htc.com/managed-assets/www/smartphones/common/specs/net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tc.com/managed-assets/www/smartphones/common/specs/networ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16DB" w14:textId="2FF4B26E" w:rsidR="004B0812" w:rsidRPr="00FB546C" w:rsidRDefault="00FB546C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mreža</w:t>
      </w:r>
      <w:r w:rsidR="00617CE5" w:rsidRPr="00FB546C">
        <w:rPr>
          <w:rStyle w:val="EndnoteReference"/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endnoteReference w:id="3"/>
      </w:r>
    </w:p>
    <w:p w14:paraId="7A162DCA" w14:textId="77777777" w:rsidR="00C92E28" w:rsidRPr="00FB546C" w:rsidRDefault="00C92E28" w:rsidP="00C92E28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>2G/2.5G - GSM/GPRS/EDGE:</w:t>
      </w:r>
    </w:p>
    <w:p w14:paraId="3FE7A39B" w14:textId="7A868D50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850/900/1800/1900 MHz </w:t>
      </w:r>
    </w:p>
    <w:p w14:paraId="347C49A6" w14:textId="77777777" w:rsidR="00C92E28" w:rsidRPr="00FB546C" w:rsidRDefault="00C92E28" w:rsidP="00C92E28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</w:pPr>
    </w:p>
    <w:p w14:paraId="1F224511" w14:textId="77777777" w:rsidR="00C92E28" w:rsidRPr="00FB546C" w:rsidRDefault="00C92E28" w:rsidP="00C92E28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>3G - WCDMA:</w:t>
      </w:r>
    </w:p>
    <w:p w14:paraId="00C055E7" w14:textId="2553B600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EMEA: 850/900/1900/2100 MHz with HSPA+ up to 42 Mbps</w:t>
      </w:r>
    </w:p>
    <w:p w14:paraId="6DAC1F49" w14:textId="3976404E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A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zija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: 850/900/1900/2100 MHz with HSPA+ up to 42 Mbps</w:t>
      </w:r>
    </w:p>
    <w:p w14:paraId="7F391F57" w14:textId="1CCC9450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AT&amp;T: 850/1900/2100 MHz with HSPA+ up to 21 Mbps</w:t>
      </w:r>
    </w:p>
    <w:p w14:paraId="4D7440AB" w14:textId="5E4718AD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Sprint: 850/1900/2100 MHz with HSPA up to 14.4 Mbps</w:t>
      </w:r>
    </w:p>
    <w:p w14:paraId="7FE1C7E5" w14:textId="0B524304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Verizon: 850/900/1900/2100 MHz with HSPA+ up to 14.4 Mbps</w:t>
      </w:r>
    </w:p>
    <w:p w14:paraId="13BE8BFD" w14:textId="48ACC30A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TMUS: 850/AWS/1900/2100 MHz with HSPA+ up to 42 Mbps     </w:t>
      </w:r>
    </w:p>
    <w:p w14:paraId="100D1CB0" w14:textId="77777777" w:rsidR="00C92E28" w:rsidRPr="00FB546C" w:rsidRDefault="00C92E28" w:rsidP="00C92E28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</w:pPr>
    </w:p>
    <w:p w14:paraId="6212531E" w14:textId="77777777" w:rsidR="00C92E28" w:rsidRPr="00FB546C" w:rsidRDefault="00C92E28" w:rsidP="00C92E28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 xml:space="preserve">CDMA:   </w:t>
      </w:r>
    </w:p>
    <w:p w14:paraId="740B952A" w14:textId="696607A0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Sprint: 800/1900</w:t>
      </w:r>
    </w:p>
    <w:p w14:paraId="7B666257" w14:textId="64EBFD34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Verizon: 800/1900   </w:t>
      </w:r>
    </w:p>
    <w:p w14:paraId="6A3AFC5B" w14:textId="5103D39F" w:rsidR="00C92E28" w:rsidRPr="00FB546C" w:rsidRDefault="00C92E28" w:rsidP="00C92E28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lastRenderedPageBreak/>
        <w:t xml:space="preserve">  4G - LTE:</w:t>
      </w:r>
    </w:p>
    <w:p w14:paraId="73F01E66" w14:textId="73EFD23F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EMEA: 800/900/1800/2600 MHz</w:t>
      </w:r>
    </w:p>
    <w:p w14:paraId="5DCB2C1C" w14:textId="61B4E43F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A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zija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: 700/900/1800/2100/2600 MHz</w:t>
      </w:r>
    </w:p>
    <w:p w14:paraId="56680E27" w14:textId="6AF70E56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AT&amp;T: 700/850/AWS/1800/1900/2600 MHz</w:t>
      </w:r>
    </w:p>
    <w:p w14:paraId="70F3E228" w14:textId="434E6AE4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Sprint: FDD 800/1900 MHz , TDD 2600 MHz</w:t>
      </w:r>
    </w:p>
    <w:p w14:paraId="5737F943" w14:textId="48D137B2" w:rsidR="00C92E28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Verizon: 700/AWS/1800/2600 MHz</w:t>
      </w:r>
    </w:p>
    <w:p w14:paraId="273D9DD6" w14:textId="75E4CD3A" w:rsidR="008A3C5B" w:rsidRPr="00FB546C" w:rsidRDefault="00C92E28" w:rsidP="00C92E28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bCs/>
          <w:caps/>
          <w:color w:val="333333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TMUS: 700/AWS MHz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E99560" w14:textId="77777777" w:rsidR="008E4D3B" w:rsidRPr="00FB546C" w:rsidRDefault="008E4D3B" w:rsidP="00E03A94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</w:p>
    <w:p w14:paraId="190BF6D1" w14:textId="244A4CB2" w:rsidR="00E03A94" w:rsidRPr="00FB546C" w:rsidRDefault="006A3C19" w:rsidP="00E03A94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 xml:space="preserve">TIP </w:t>
      </w:r>
      <w:r w:rsidR="00E03A94"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SIM</w:t>
      </w:r>
      <w:r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 xml:space="preserve"> kartice</w:t>
      </w:r>
    </w:p>
    <w:p w14:paraId="7B08754E" w14:textId="5340F07E" w:rsidR="00E03A94" w:rsidRPr="00FB546C" w:rsidRDefault="00550EA9" w:rsidP="00E03A94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Nano </w:t>
      </w:r>
      <w:r w:rsidR="00E03A94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SIM</w:t>
      </w:r>
    </w:p>
    <w:p w14:paraId="0E89392F" w14:textId="77777777" w:rsidR="00E03A94" w:rsidRPr="00FB546C" w:rsidRDefault="00E03A94" w:rsidP="00BA332D">
      <w:pPr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</w:p>
    <w:p w14:paraId="212664F2" w14:textId="77777777" w:rsidR="004B0812" w:rsidRPr="00FB546C" w:rsidRDefault="000B42F7" w:rsidP="008B1BBF">
      <w:pPr>
        <w:spacing w:after="0" w:line="240" w:lineRule="auto"/>
        <w:outlineLvl w:val="3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bCs/>
          <w:noProof/>
          <w:color w:val="666666"/>
          <w:sz w:val="20"/>
          <w:szCs w:val="20"/>
          <w:lang w:val="sr-Latn-RS" w:eastAsia="en-GB"/>
        </w:rPr>
        <w:t xml:space="preserve"> </w:t>
      </w:r>
      <w:r w:rsidR="004B0812" w:rsidRPr="00FB546C">
        <w:rPr>
          <w:rFonts w:eastAsia="Times New Roman" w:cstheme="minorHAnsi"/>
          <w:noProof/>
          <w:color w:val="4A4A4A"/>
          <w:sz w:val="20"/>
          <w:szCs w:val="20"/>
          <w:lang w:val="sr-Latn-RS" w:eastAsia="sr-Latn-RS"/>
        </w:rPr>
        <w:drawing>
          <wp:inline distT="0" distB="0" distL="0" distR="0" wp14:anchorId="58649C89" wp14:editId="26D628F6">
            <wp:extent cx="476250" cy="476250"/>
            <wp:effectExtent l="0" t="0" r="0" b="0"/>
            <wp:docPr id="6" name="Picture 6" descr="http://www.htc.com/managed-assets/www/smartphones/common/specs/sens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tc.com/managed-assets/www/smartphones/common/specs/sensor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B61DE" w14:textId="38C43451" w:rsidR="004B0812" w:rsidRPr="00FB546C" w:rsidRDefault="006A3C19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SENzori</w:t>
      </w:r>
    </w:p>
    <w:p w14:paraId="58B42994" w14:textId="7A2459D5" w:rsidR="00732AFF" w:rsidRPr="00FB546C" w:rsidRDefault="00732AFF" w:rsidP="00732AF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>A</w:t>
      </w:r>
      <w:r w:rsidR="006A3C19"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>kcelerometar</w:t>
      </w:r>
    </w:p>
    <w:p w14:paraId="12AC0A81" w14:textId="690C2397" w:rsidR="00732AFF" w:rsidRPr="00FB546C" w:rsidRDefault="006A3C19" w:rsidP="00732AF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>Senzor blizine</w:t>
      </w:r>
    </w:p>
    <w:p w14:paraId="6D1BB461" w14:textId="6E6A4AE7" w:rsidR="00732AFF" w:rsidRPr="00FB546C" w:rsidRDefault="006A3C19" w:rsidP="00732AF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>Senzor ambijentalnog osvetljenja</w:t>
      </w:r>
    </w:p>
    <w:p w14:paraId="5AE3CBF2" w14:textId="0D0941E9" w:rsidR="00732AFF" w:rsidRPr="00FB546C" w:rsidRDefault="006A3C19" w:rsidP="00732AF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>Žiroskopski</w:t>
      </w:r>
      <w:r w:rsidR="00732AFF" w:rsidRPr="00FB546C"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 xml:space="preserve"> sen</w:t>
      </w:r>
      <w:r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>z</w:t>
      </w:r>
      <w:r w:rsidR="00732AFF" w:rsidRPr="00FB546C"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>or</w:t>
      </w:r>
    </w:p>
    <w:p w14:paraId="432C9884" w14:textId="2038E824" w:rsidR="00E4218D" w:rsidRPr="00FB546C" w:rsidRDefault="006A3C19" w:rsidP="00732AFF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>Barometar</w:t>
      </w:r>
      <w:r w:rsidR="00732AFF" w:rsidRPr="00FB546C"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 xml:space="preserve"> sen</w:t>
      </w:r>
      <w:r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>z</w:t>
      </w:r>
      <w:r w:rsidR="00732AFF" w:rsidRPr="00FB546C">
        <w:rPr>
          <w:rFonts w:eastAsia="Times New Roman" w:cstheme="minorHAnsi"/>
          <w:color w:val="595959" w:themeColor="text1" w:themeTint="A6"/>
          <w:sz w:val="20"/>
          <w:szCs w:val="20"/>
          <w:lang w:val="sr-Latn-RS" w:eastAsia="en-GB"/>
        </w:rPr>
        <w:t>or</w:t>
      </w:r>
    </w:p>
    <w:p w14:paraId="74BF50C0" w14:textId="77777777" w:rsidR="00732AFF" w:rsidRPr="00FB546C" w:rsidRDefault="00732AFF" w:rsidP="00732AFF">
      <w:pPr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</w:p>
    <w:p w14:paraId="20E3D35A" w14:textId="77777777" w:rsidR="004B0812" w:rsidRPr="00FB546C" w:rsidRDefault="004B0812" w:rsidP="008B1BB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noProof/>
          <w:color w:val="4A4A4A"/>
          <w:sz w:val="20"/>
          <w:szCs w:val="20"/>
          <w:lang w:val="sr-Latn-RS" w:eastAsia="sr-Latn-RS"/>
        </w:rPr>
        <w:drawing>
          <wp:inline distT="0" distB="0" distL="0" distR="0" wp14:anchorId="00EE1C25" wp14:editId="49BA6273">
            <wp:extent cx="476250" cy="476250"/>
            <wp:effectExtent l="0" t="0" r="0" b="0"/>
            <wp:docPr id="5" name="Picture 5" descr="http://www.htc.com/managed-assets/www/smartphones/common/specs/connect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tc.com/managed-assets/www/smartphones/common/specs/connector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DD8A" w14:textId="0C1DC0E3" w:rsidR="004B0812" w:rsidRPr="00FB546C" w:rsidRDefault="006A3C19" w:rsidP="008B1BBF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povezivanje</w:t>
      </w:r>
    </w:p>
    <w:p w14:paraId="7214B281" w14:textId="3031F352" w:rsidR="00732AFF" w:rsidRPr="00FB546C" w:rsidRDefault="006A3C19" w:rsidP="00732AF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Stereo audio priključak od </w:t>
      </w:r>
      <w:r w:rsidR="00732AFF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3.5 mm</w:t>
      </w:r>
    </w:p>
    <w:p w14:paraId="1F10F16E" w14:textId="275D1BBC" w:rsidR="00732AFF" w:rsidRPr="00FB546C" w:rsidRDefault="00732AFF" w:rsidP="00732AF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NFC</w:t>
      </w:r>
    </w:p>
    <w:p w14:paraId="680AD875" w14:textId="597DD3F3" w:rsidR="00732AFF" w:rsidRPr="00FB546C" w:rsidRDefault="00732AFF" w:rsidP="00732AF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Bluetooth® 4.0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sa aptX™</w:t>
      </w:r>
    </w:p>
    <w:p w14:paraId="031EF5FF" w14:textId="63CE567B" w:rsidR="00732AFF" w:rsidRPr="00FB546C" w:rsidRDefault="00732AFF" w:rsidP="00732AF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Wi-Fi®: IEEE 802.11 a/b/g/n/ac (2.4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i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5 GHz)</w:t>
      </w:r>
    </w:p>
    <w:p w14:paraId="55CFE3EB" w14:textId="2B813B87" w:rsidR="00732AFF" w:rsidRPr="00FB546C" w:rsidRDefault="00732AFF" w:rsidP="006A3C19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DLNA®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  <w:r w:rsidR="006A3C19" w:rsidRP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za bežično slanje multimedijalnog sadržaja sa telefona na kompatibilni TV ili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računar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, </w:t>
      </w:r>
    </w:p>
    <w:p w14:paraId="236795A0" w14:textId="4B6F5A5F" w:rsidR="00732AFF" w:rsidRPr="00FB546C" w:rsidRDefault="00732AFF" w:rsidP="00732AF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HTC Connect™ </w:t>
      </w:r>
    </w:p>
    <w:p w14:paraId="57E3F124" w14:textId="476660DB" w:rsidR="00732AFF" w:rsidRPr="00FB546C" w:rsidRDefault="00732AFF" w:rsidP="00732AF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micro-USB 2.0 (5-pin) port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sa mobilnim video linkom visoke definicije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(MHL)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za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USB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ili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HDMI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vezu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 (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Potreban je specijalan kabl za 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HDMI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povezivanje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.)</w:t>
      </w:r>
    </w:p>
    <w:p w14:paraId="641B6991" w14:textId="44DDC9AC" w:rsidR="00E03A94" w:rsidRPr="00FB546C" w:rsidRDefault="006A3C19" w:rsidP="00732AFF">
      <w:pPr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Podržava funkciju infracrvenog daljinskog upravljača</w:t>
      </w:r>
    </w:p>
    <w:p w14:paraId="0294BD2F" w14:textId="77777777" w:rsidR="00732AFF" w:rsidRPr="00FB546C" w:rsidRDefault="00732AFF" w:rsidP="00732AFF">
      <w:pPr>
        <w:spacing w:after="0" w:line="240" w:lineRule="auto"/>
        <w:ind w:left="360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</w:p>
    <w:p w14:paraId="0AADDD69" w14:textId="690CD8D7" w:rsidR="00E03A94" w:rsidRPr="00FB546C" w:rsidRDefault="006A3C19" w:rsidP="00E03A94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Zvuk</w:t>
      </w:r>
    </w:p>
    <w:p w14:paraId="7C4994C2" w14:textId="15A5E4D8" w:rsidR="00732AFF" w:rsidRPr="00FB546C" w:rsidRDefault="00732AFF" w:rsidP="00732AFF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HTC BoomSound™</w:t>
      </w:r>
    </w:p>
    <w:p w14:paraId="2DDCC6F2" w14:textId="796F1E13" w:rsidR="00732AFF" w:rsidRPr="00FB546C" w:rsidRDefault="006A3C19" w:rsidP="00732AFF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Dva prednja stereo zvučnika sa ugrađenim pojačalima</w:t>
      </w:r>
    </w:p>
    <w:p w14:paraId="09C8FE1F" w14:textId="7C1B398A" w:rsidR="00732AFF" w:rsidRPr="00FB546C" w:rsidRDefault="00732AFF" w:rsidP="00732AFF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Sense Voice</w:t>
      </w:r>
    </w:p>
    <w:p w14:paraId="3B7B50FA" w14:textId="77777777" w:rsidR="00732AFF" w:rsidRPr="00FB546C" w:rsidRDefault="00732AFF" w:rsidP="00732AFF">
      <w:pPr>
        <w:spacing w:after="0" w:line="240" w:lineRule="auto"/>
        <w:ind w:left="360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</w:p>
    <w:p w14:paraId="773FD936" w14:textId="1848F5B9" w:rsidR="004B0812" w:rsidRPr="00FB546C" w:rsidRDefault="004B0812" w:rsidP="00732AFF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noProof/>
          <w:color w:val="4A4A4A"/>
          <w:sz w:val="20"/>
          <w:szCs w:val="20"/>
          <w:lang w:val="sr-Latn-RS" w:eastAsia="sr-Latn-RS"/>
        </w:rPr>
        <w:drawing>
          <wp:inline distT="0" distB="0" distL="0" distR="0" wp14:anchorId="0E5FB9A9" wp14:editId="09624C35">
            <wp:extent cx="476250" cy="476250"/>
            <wp:effectExtent l="0" t="0" r="0" b="0"/>
            <wp:docPr id="4" name="Picture 4" descr="http://www.htc.com/managed-assets/www/smartphones/common/specs/cam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tc.com/managed-assets/www/smartphones/common/specs/camer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D464" w14:textId="09990C96" w:rsidR="004B0812" w:rsidRPr="00FB546C" w:rsidRDefault="006A3C19" w:rsidP="008B1BBF">
      <w:pPr>
        <w:spacing w:after="0" w:line="240" w:lineRule="auto"/>
        <w:outlineLvl w:val="2"/>
        <w:rPr>
          <w:rFonts w:ascii="PMingLiU" w:hAnsi="PMingLiU" w:cs="PMingLiU"/>
          <w:b/>
          <w:bCs/>
          <w:caps/>
          <w:color w:val="333333"/>
          <w:sz w:val="20"/>
          <w:szCs w:val="20"/>
          <w:lang w:val="sr-Latn-RS" w:eastAsia="zh-TW"/>
        </w:rPr>
      </w:pPr>
      <w:r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zh-TW"/>
        </w:rPr>
        <w:t>K</w:t>
      </w:r>
      <w:r w:rsidR="006A2B7D"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zh-TW"/>
        </w:rPr>
        <w:t>a</w:t>
      </w:r>
      <w:r w:rsidR="003C7498"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zh-TW"/>
        </w:rPr>
        <w:t>M</w:t>
      </w:r>
      <w:r w:rsidR="006A2B7D"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zh-TW"/>
        </w:rPr>
        <w:t>e</w:t>
      </w:r>
      <w:r w:rsidR="003C7498"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zh-TW"/>
        </w:rPr>
        <w:t>RA</w:t>
      </w:r>
    </w:p>
    <w:p w14:paraId="31C17814" w14:textId="4D724EBE" w:rsidR="002E4140" w:rsidRPr="00FB546C" w:rsidRDefault="002E4140" w:rsidP="002E4140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 xml:space="preserve">Duo </w:t>
      </w:r>
      <w:r w:rsidR="006A3C19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>k</w:t>
      </w:r>
      <w:r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>amera</w:t>
      </w:r>
    </w:p>
    <w:p w14:paraId="6064AF9A" w14:textId="15ED2445" w:rsidR="002E4140" w:rsidRPr="00FB546C" w:rsidRDefault="006A3C19" w:rsidP="002E414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Glavna kamera</w:t>
      </w:r>
      <w:r w:rsidR="002E4140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: HTC UltraPixel</w:t>
      </w:r>
      <w:r w:rsidR="00C92E28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™</w:t>
      </w:r>
      <w:r w:rsidR="002E4140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k</w:t>
      </w:r>
      <w:r w:rsidR="002E4140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amera, BSI sen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z</w:t>
      </w:r>
      <w:r w:rsidR="002E4140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or,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veličina piksela</w:t>
      </w:r>
      <w:r w:rsidR="002E4140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2.0 um,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veličina senzora</w:t>
      </w:r>
      <w:r w:rsidR="00D37B49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1/3”, f/2.0, 28mm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objektiv</w:t>
      </w:r>
    </w:p>
    <w:p w14:paraId="1ACA8DED" w14:textId="77777777" w:rsidR="00D37B49" w:rsidRPr="00FB546C" w:rsidRDefault="002E4140" w:rsidP="002E414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HTC ImageChip 2</w:t>
      </w:r>
    </w:p>
    <w:p w14:paraId="761B1DD5" w14:textId="06E69378" w:rsidR="002E4140" w:rsidRPr="00FB546C" w:rsidRDefault="002E4140" w:rsidP="002E414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lastRenderedPageBreak/>
        <w:t xml:space="preserve">1080p Full HD video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snimanje sa HDR video opcijom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</w:p>
    <w:p w14:paraId="5F655244" w14:textId="376108A6" w:rsidR="002E4140" w:rsidRPr="00FB546C" w:rsidRDefault="006A3C19" w:rsidP="002E4140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Sekundarna kamera</w:t>
      </w:r>
      <w:r w:rsidR="002E4140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: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prikuplja informacije o dubini kadra</w:t>
      </w:r>
      <w:r w:rsidR="002E4140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</w:p>
    <w:p w14:paraId="6A1C8F9B" w14:textId="77777777" w:rsidR="00A04A45" w:rsidRPr="00FB546C" w:rsidRDefault="00A04A45" w:rsidP="002E4140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</w:pPr>
    </w:p>
    <w:p w14:paraId="442FBAD6" w14:textId="786189F9" w:rsidR="002E4140" w:rsidRPr="00FB546C" w:rsidRDefault="006A3C19" w:rsidP="002E4140">
      <w:pPr>
        <w:spacing w:after="0" w:line="240" w:lineRule="auto"/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>Prednja</w:t>
      </w:r>
      <w:r w:rsidR="002E4140"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 xml:space="preserve"> </w:t>
      </w:r>
      <w:r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>k</w:t>
      </w:r>
      <w:r w:rsidR="002E4140"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 xml:space="preserve">amera </w:t>
      </w:r>
    </w:p>
    <w:p w14:paraId="39E06BBA" w14:textId="1BF0B80B" w:rsidR="002E4140" w:rsidRPr="00FB546C" w:rsidRDefault="002E4140" w:rsidP="002E414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5MP, </w:t>
      </w:r>
      <w:r w:rsidR="00787A89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f/2.0, 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BSI sen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z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or,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širokougaoni objektiv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sa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HDR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mogućnostima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, 1080p Full HD video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snimanje</w:t>
      </w:r>
    </w:p>
    <w:p w14:paraId="07F2A53F" w14:textId="1CBD34B0" w:rsidR="009C5EDC" w:rsidRPr="00FB546C" w:rsidRDefault="002E4140" w:rsidP="002E4140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Galer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ija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>sa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UFocus™, Dimension Plus™</w:t>
      </w:r>
      <w:r w:rsidR="00F24CDD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, Seasons, Foregrounder, Image M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atch</w:t>
      </w:r>
      <w:r w:rsidR="006A3C19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funkcijama</w:t>
      </w:r>
    </w:p>
    <w:p w14:paraId="02BA1AD6" w14:textId="77777777" w:rsidR="009F25D2" w:rsidRPr="00FB546C" w:rsidRDefault="009F25D2" w:rsidP="009F25D2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noProof/>
          <w:color w:val="4A4A4A"/>
          <w:sz w:val="20"/>
          <w:szCs w:val="20"/>
          <w:lang w:val="sr-Latn-RS" w:eastAsia="sr-Latn-RS"/>
        </w:rPr>
        <w:drawing>
          <wp:inline distT="0" distB="0" distL="0" distR="0" wp14:anchorId="1B124F7E" wp14:editId="28805E21">
            <wp:extent cx="476250" cy="476250"/>
            <wp:effectExtent l="0" t="0" r="0" b="0"/>
            <wp:docPr id="2" name="Picture 2" descr="http://www.htc.com/managed-assets/www/smartphones/common/specs/multimed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tc.com/managed-assets/www/smartphones/common/specs/multimedi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43904" w14:textId="219B1563" w:rsidR="009F25D2" w:rsidRPr="00FB546C" w:rsidRDefault="009F25D2" w:rsidP="009F25D2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MULTIMEDI</w:t>
      </w:r>
      <w:r w:rsidR="006A3C19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j</w:t>
      </w:r>
      <w:r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A</w:t>
      </w:r>
      <w:r w:rsidR="003C7498"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 xml:space="preserve"> </w:t>
      </w:r>
    </w:p>
    <w:p w14:paraId="0F2C2DEB" w14:textId="66BAD651" w:rsidR="009F25D2" w:rsidRPr="00FB546C" w:rsidRDefault="00B60717" w:rsidP="009F25D2">
      <w:p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Podržani audio formati</w:t>
      </w:r>
      <w:r w:rsidR="009F25D2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:</w:t>
      </w:r>
    </w:p>
    <w:p w14:paraId="2CEA4439" w14:textId="633AA52F" w:rsidR="00C97E43" w:rsidRPr="00FB546C" w:rsidRDefault="00B60717" w:rsidP="00C97E43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Reprodukcija</w:t>
      </w:r>
      <w:r w:rsidR="00C97E43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: .aac, .amr, .ogg, .m4a, .mid, .mp3, .wav, .wma (Windows Media Audio 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10</w:t>
      </w:r>
      <w:r w:rsidR="00C97E43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)</w:t>
      </w:r>
    </w:p>
    <w:p w14:paraId="32480CDC" w14:textId="196A3A2F" w:rsidR="009F25D2" w:rsidRPr="00FB546C" w:rsidRDefault="00B60717" w:rsidP="00C97E43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Snimanje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: .aac</w:t>
      </w:r>
    </w:p>
    <w:p w14:paraId="112218B6" w14:textId="77777777" w:rsidR="00C97E43" w:rsidRPr="00FB546C" w:rsidRDefault="00C97E43" w:rsidP="009F25D2">
      <w:p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</w:p>
    <w:p w14:paraId="641AA7DA" w14:textId="102B5681" w:rsidR="009F25D2" w:rsidRPr="00FB546C" w:rsidRDefault="00B60717" w:rsidP="009F25D2">
      <w:pPr>
        <w:spacing w:after="0" w:line="240" w:lineRule="auto"/>
        <w:outlineLvl w:val="3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Podržani video formati</w:t>
      </w:r>
      <w:r w:rsidR="009F25D2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:</w:t>
      </w:r>
    </w:p>
    <w:p w14:paraId="6DA636B3" w14:textId="43BDAC08" w:rsidR="00E117D7" w:rsidRPr="00FB546C" w:rsidRDefault="00B60717" w:rsidP="00E117D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Reprodukcija</w:t>
      </w:r>
      <w:r w:rsidR="00E117D7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: .3gp, .3g2, .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mp4, .wmv (Windows Media Video 10</w:t>
      </w:r>
      <w:r w:rsidR="00E117D7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), .avi (MP4 ASP and MP3)</w:t>
      </w:r>
    </w:p>
    <w:p w14:paraId="1C8D6F6F" w14:textId="2CB05A05" w:rsidR="00717DA8" w:rsidRPr="00FB546C" w:rsidRDefault="00B60717" w:rsidP="00E117D7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Snimanje</w:t>
      </w:r>
      <w:r w:rsidR="00E117D7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: .mp4</w:t>
      </w:r>
    </w:p>
    <w:p w14:paraId="78F8B948" w14:textId="77777777" w:rsidR="00E117D7" w:rsidRPr="00FB546C" w:rsidRDefault="00E117D7" w:rsidP="00307F68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</w:p>
    <w:p w14:paraId="78E8F5B1" w14:textId="2603CA6F" w:rsidR="00307F68" w:rsidRPr="00FB546C" w:rsidRDefault="00307F68" w:rsidP="00307F68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Lo</w:t>
      </w:r>
      <w:r w:rsidR="00B60717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k</w:t>
      </w:r>
      <w:r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a</w:t>
      </w:r>
      <w:r w:rsidR="00B60717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cija</w:t>
      </w:r>
    </w:p>
    <w:p w14:paraId="1C266EEE" w14:textId="2E8C571B" w:rsidR="00C97E43" w:rsidRPr="00FB546C" w:rsidRDefault="00C97E43" w:rsidP="00C97E4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Interna GPS antena + GLONASS</w:t>
      </w:r>
    </w:p>
    <w:p w14:paraId="097A5C08" w14:textId="4B90B47C" w:rsidR="00307F68" w:rsidRPr="00FB546C" w:rsidRDefault="00C97E43" w:rsidP="00C97E43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noProof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Digital</w:t>
      </w:r>
      <w:r w:rsidR="00B60717">
        <w:rPr>
          <w:rFonts w:eastAsia="Times New Roman" w:cstheme="minorHAnsi"/>
          <w:color w:val="666666"/>
          <w:sz w:val="20"/>
          <w:szCs w:val="20"/>
          <w:lang w:val="sr-Latn-RS" w:eastAsia="en-GB"/>
        </w:rPr>
        <w:t>ni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  <w:r w:rsidR="00B60717">
        <w:rPr>
          <w:rFonts w:eastAsia="Times New Roman" w:cstheme="minorHAnsi"/>
          <w:color w:val="666666"/>
          <w:sz w:val="20"/>
          <w:szCs w:val="20"/>
          <w:lang w:val="sr-Latn-RS" w:eastAsia="en-GB"/>
        </w:rPr>
        <w:t>k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ompas</w:t>
      </w:r>
    </w:p>
    <w:p w14:paraId="362961E5" w14:textId="77777777" w:rsidR="00717DA8" w:rsidRPr="00FB546C" w:rsidRDefault="00717DA8" w:rsidP="00307F68">
      <w:pPr>
        <w:spacing w:after="0" w:line="240" w:lineRule="auto"/>
        <w:ind w:left="300"/>
        <w:rPr>
          <w:rFonts w:eastAsia="Times New Roman" w:cstheme="minorHAnsi"/>
          <w:noProof/>
          <w:color w:val="4A4A4A"/>
          <w:sz w:val="20"/>
          <w:szCs w:val="20"/>
          <w:lang w:val="sr-Latn-RS" w:eastAsia="en-GB"/>
        </w:rPr>
      </w:pPr>
    </w:p>
    <w:p w14:paraId="6C9D5080" w14:textId="77777777" w:rsidR="00307F68" w:rsidRPr="00FB546C" w:rsidRDefault="00307F68" w:rsidP="00307F68">
      <w:pPr>
        <w:spacing w:after="0" w:line="240" w:lineRule="auto"/>
        <w:rPr>
          <w:rFonts w:eastAsia="Times New Roman" w:cstheme="minorHAnsi"/>
          <w:color w:val="4A4A4A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noProof/>
          <w:color w:val="4A4A4A"/>
          <w:sz w:val="20"/>
          <w:szCs w:val="20"/>
          <w:lang w:val="sr-Latn-RS" w:eastAsia="sr-Latn-RS"/>
        </w:rPr>
        <w:drawing>
          <wp:inline distT="0" distB="0" distL="0" distR="0" wp14:anchorId="5FA7EB28" wp14:editId="47F54F33">
            <wp:extent cx="476250" cy="476250"/>
            <wp:effectExtent l="0" t="0" r="0" b="0"/>
            <wp:docPr id="8" name="Picture 8" descr="http://www.htc.com/managed-assets/www/smartphones/common/specs/batte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tc.com/managed-assets/www/smartphones/common/specs/battery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6352F" w14:textId="0091E0D1" w:rsidR="00307F68" w:rsidRPr="00FB546C" w:rsidRDefault="00307F68" w:rsidP="00307F68">
      <w:pPr>
        <w:spacing w:after="0" w:line="240" w:lineRule="auto"/>
        <w:outlineLvl w:val="2"/>
        <w:rPr>
          <w:rStyle w:val="EndnoteReference"/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BATER</w:t>
      </w:r>
      <w:r w:rsidR="00B60717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ija</w:t>
      </w:r>
      <w:r w:rsidR="00617CE5" w:rsidRPr="00FB546C">
        <w:rPr>
          <w:rStyle w:val="EndnoteReference"/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endnoteReference w:id="4"/>
      </w:r>
    </w:p>
    <w:p w14:paraId="01842418" w14:textId="09FCCEEB" w:rsidR="00307F68" w:rsidRPr="00FB546C" w:rsidRDefault="00B60717" w:rsidP="00E117D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Kapacitet</w:t>
      </w:r>
      <w:r w:rsidR="00307F68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: </w:t>
      </w:r>
      <w:r w:rsidR="003C7498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2600 </w:t>
      </w:r>
      <w:r w:rsidR="00541B99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mAh</w:t>
      </w:r>
    </w:p>
    <w:p w14:paraId="740411BD" w14:textId="1825445E" w:rsidR="00617CE5" w:rsidRPr="00FB546C" w:rsidRDefault="00135F03" w:rsidP="00617CE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Integrisana punjiva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Li-pol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i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mer bater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ija</w:t>
      </w:r>
    </w:p>
    <w:p w14:paraId="62BC0BCA" w14:textId="1DAC4B31" w:rsidR="00617CE5" w:rsidRPr="00FB546C" w:rsidRDefault="00135F03" w:rsidP="00617CE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Vreme razgovora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: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Do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20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sati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za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3G</w:t>
      </w:r>
    </w:p>
    <w:p w14:paraId="2152AB37" w14:textId="1D873BDF" w:rsidR="00617CE5" w:rsidRPr="00FB546C" w:rsidRDefault="00135F03" w:rsidP="00617CE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Vreme u stanju mirovanja</w:t>
      </w:r>
      <w:r w:rsidR="00617CE5" w:rsidRPr="00FB546C">
        <w:rPr>
          <w:rStyle w:val="EndnoteReference"/>
          <w:rFonts w:eastAsia="Times New Roman" w:cstheme="minorHAnsi"/>
          <w:color w:val="666666"/>
          <w:sz w:val="20"/>
          <w:szCs w:val="20"/>
          <w:lang w:val="sr-Latn-RS" w:eastAsia="en-GB"/>
        </w:rPr>
        <w:endnoteReference w:id="5"/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: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Do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496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sati za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3G</w:t>
      </w:r>
    </w:p>
    <w:p w14:paraId="45694B5D" w14:textId="77777777" w:rsidR="00E117D7" w:rsidRPr="00FB546C" w:rsidRDefault="00E117D7" w:rsidP="00E117D7">
      <w:p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</w:p>
    <w:p w14:paraId="737D13C9" w14:textId="77777777" w:rsidR="00307F68" w:rsidRPr="00FB546C" w:rsidRDefault="00307F68" w:rsidP="00307F68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</w:p>
    <w:p w14:paraId="206D0BFE" w14:textId="77777777" w:rsidR="00307F68" w:rsidRPr="00FB546C" w:rsidRDefault="00307F68" w:rsidP="00307F68">
      <w:pPr>
        <w:spacing w:after="0" w:line="240" w:lineRule="auto"/>
        <w:outlineLvl w:val="2"/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b/>
          <w:bCs/>
          <w:caps/>
          <w:color w:val="333333"/>
          <w:sz w:val="20"/>
          <w:szCs w:val="20"/>
          <w:lang w:val="sr-Latn-RS" w:eastAsia="en-GB"/>
        </w:rPr>
        <w:t>AC ADAPTER</w:t>
      </w:r>
    </w:p>
    <w:p w14:paraId="1271E06D" w14:textId="50C5ACBB" w:rsidR="00E117D7" w:rsidRPr="00FB546C" w:rsidRDefault="00135F03" w:rsidP="00E117D7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Opseg</w:t>
      </w:r>
      <w:r w:rsidR="00E117D7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voltaža</w:t>
      </w:r>
      <w:r w:rsidR="00E117D7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/fre</w:t>
      </w:r>
      <w:r>
        <w:rPr>
          <w:rFonts w:eastAsia="Times New Roman" w:cstheme="minorHAnsi"/>
          <w:color w:val="666666"/>
          <w:sz w:val="20"/>
          <w:szCs w:val="20"/>
          <w:lang w:val="sr-Latn-RS" w:eastAsia="en-GB"/>
        </w:rPr>
        <w:t>kvencija</w:t>
      </w:r>
      <w:r w:rsidR="00E117D7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:</w:t>
      </w:r>
      <w:r w:rsidR="00E117D7"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 xml:space="preserve"> </w:t>
      </w:r>
      <w:r w:rsidR="00E117D7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100 ~ 240 V AC, 50/60 Hz</w:t>
      </w:r>
    </w:p>
    <w:p w14:paraId="35BB5E36" w14:textId="2BDB195A" w:rsidR="00307F68" w:rsidRPr="00FB546C" w:rsidRDefault="00E117D7" w:rsidP="00617CE5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666666"/>
          <w:sz w:val="20"/>
          <w:szCs w:val="20"/>
          <w:lang w:val="sr-Latn-RS" w:eastAsia="en-GB"/>
        </w:rPr>
      </w:pP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DC </w:t>
      </w:r>
      <w:r w:rsidR="00135F03">
        <w:rPr>
          <w:rFonts w:eastAsia="Times New Roman" w:cstheme="minorHAnsi"/>
          <w:color w:val="666666"/>
          <w:sz w:val="20"/>
          <w:szCs w:val="20"/>
          <w:lang w:val="sr-Latn-RS" w:eastAsia="en-GB"/>
        </w:rPr>
        <w:t>izlaz</w:t>
      </w:r>
      <w:r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>:</w:t>
      </w:r>
      <w:r w:rsidRPr="00FB546C">
        <w:rPr>
          <w:rFonts w:eastAsia="Times New Roman" w:cstheme="minorHAnsi"/>
          <w:b/>
          <w:color w:val="666666"/>
          <w:sz w:val="20"/>
          <w:szCs w:val="20"/>
          <w:lang w:val="sr-Latn-RS" w:eastAsia="en-GB"/>
        </w:rPr>
        <w:t xml:space="preserve"> 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5 V </w:t>
      </w:r>
      <w:r w:rsidR="00135F03">
        <w:rPr>
          <w:rFonts w:eastAsia="Times New Roman" w:cstheme="minorHAnsi"/>
          <w:color w:val="666666"/>
          <w:sz w:val="20"/>
          <w:szCs w:val="20"/>
          <w:lang w:val="sr-Latn-RS" w:eastAsia="en-GB"/>
        </w:rPr>
        <w:t>i</w:t>
      </w:r>
      <w:r w:rsidR="00617CE5" w:rsidRPr="00FB546C">
        <w:rPr>
          <w:rFonts w:eastAsia="Times New Roman" w:cstheme="minorHAnsi"/>
          <w:color w:val="666666"/>
          <w:sz w:val="20"/>
          <w:szCs w:val="20"/>
          <w:lang w:val="sr-Latn-RS" w:eastAsia="en-GB"/>
        </w:rPr>
        <w:t xml:space="preserve"> 1.5 A</w:t>
      </w:r>
    </w:p>
    <w:sectPr w:rsidR="00307F68" w:rsidRPr="00FB546C" w:rsidSect="004B081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85643" w14:textId="77777777" w:rsidR="000D0F83" w:rsidRDefault="000D0F83" w:rsidP="00F27A8F">
      <w:pPr>
        <w:spacing w:after="0" w:line="240" w:lineRule="auto"/>
      </w:pPr>
      <w:r>
        <w:separator/>
      </w:r>
    </w:p>
  </w:endnote>
  <w:endnote w:type="continuationSeparator" w:id="0">
    <w:p w14:paraId="4F9C253E" w14:textId="77777777" w:rsidR="000D0F83" w:rsidRDefault="000D0F83" w:rsidP="00F27A8F">
      <w:pPr>
        <w:spacing w:after="0" w:line="240" w:lineRule="auto"/>
      </w:pPr>
      <w:r>
        <w:continuationSeparator/>
      </w:r>
    </w:p>
  </w:endnote>
  <w:endnote w:id="1">
    <w:p w14:paraId="78F860AF" w14:textId="203EDDE6" w:rsidR="00E9279B" w:rsidRPr="005B2955" w:rsidRDefault="00E9279B">
      <w:pPr>
        <w:pStyle w:val="EndnoteText"/>
        <w:rPr>
          <w:rFonts w:eastAsia="Times New Roman" w:cstheme="minorHAnsi"/>
          <w:color w:val="666666"/>
          <w:sz w:val="14"/>
          <w:lang w:val="sr-Latn-RS" w:eastAsia="en-GB"/>
        </w:rPr>
      </w:pPr>
      <w:r w:rsidRPr="005B2955">
        <w:rPr>
          <w:rFonts w:eastAsia="Times New Roman" w:cstheme="minorHAnsi"/>
          <w:color w:val="666666"/>
          <w:sz w:val="14"/>
          <w:lang w:val="sr-Latn-RS" w:eastAsia="en-GB"/>
        </w:rPr>
        <w:endnoteRef/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 </w:t>
      </w:r>
      <w:r w:rsidR="005B2955" w:rsidRPr="005B2955">
        <w:rPr>
          <w:rFonts w:eastAsia="Times New Roman" w:cstheme="minorHAnsi"/>
          <w:color w:val="666666"/>
          <w:sz w:val="14"/>
          <w:lang w:val="sr-Latn-RS" w:eastAsia="en-GB"/>
        </w:rPr>
        <w:t>Radni takt varira u zavisnosti od regiona</w:t>
      </w:r>
      <w:r w:rsidR="00E933D2" w:rsidRPr="005B2955">
        <w:rPr>
          <w:rFonts w:eastAsia="Times New Roman" w:cstheme="minorHAnsi"/>
          <w:color w:val="666666"/>
          <w:sz w:val="14"/>
          <w:lang w:val="sr-Latn-RS" w:eastAsia="en-GB"/>
        </w:rPr>
        <w:t>. A</w:t>
      </w:r>
      <w:r w:rsidR="005B2955" w:rsidRPr="005B2955">
        <w:rPr>
          <w:rFonts w:eastAsia="Times New Roman" w:cstheme="minorHAnsi"/>
          <w:color w:val="666666"/>
          <w:sz w:val="14"/>
          <w:lang w:val="sr-Latn-RS" w:eastAsia="en-GB"/>
        </w:rPr>
        <w:t>z</w:t>
      </w:r>
      <w:r w:rsidR="00E933D2" w:rsidRPr="005B2955">
        <w:rPr>
          <w:rFonts w:eastAsia="Times New Roman" w:cstheme="minorHAnsi"/>
          <w:color w:val="666666"/>
          <w:sz w:val="14"/>
          <w:lang w:val="sr-Latn-RS" w:eastAsia="en-GB"/>
        </w:rPr>
        <w:t>i</w:t>
      </w:r>
      <w:r w:rsidR="005B2955" w:rsidRPr="005B2955">
        <w:rPr>
          <w:rFonts w:eastAsia="Times New Roman" w:cstheme="minorHAnsi"/>
          <w:color w:val="666666"/>
          <w:sz w:val="14"/>
          <w:lang w:val="sr-Latn-RS" w:eastAsia="en-GB"/>
        </w:rPr>
        <w:t>ja</w:t>
      </w:r>
      <w:r w:rsidR="00E933D2" w:rsidRPr="005B2955">
        <w:rPr>
          <w:rFonts w:eastAsia="Times New Roman" w:cstheme="minorHAnsi"/>
          <w:color w:val="666666"/>
          <w:sz w:val="14"/>
          <w:lang w:val="sr-Latn-RS" w:eastAsia="en-GB"/>
        </w:rPr>
        <w:t>/</w:t>
      </w:r>
      <w:r w:rsidR="005B2955" w:rsidRPr="005B2955">
        <w:rPr>
          <w:rFonts w:eastAsia="Times New Roman" w:cstheme="minorHAnsi"/>
          <w:color w:val="666666"/>
          <w:sz w:val="14"/>
          <w:lang w:val="sr-Latn-RS" w:eastAsia="en-GB"/>
        </w:rPr>
        <w:t>K</w:t>
      </w:r>
      <w:r w:rsidR="00E933D2"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ina - 2.5GHz, </w:t>
      </w:r>
      <w:r w:rsidR="005B2955" w:rsidRPr="005B2955">
        <w:rPr>
          <w:rFonts w:eastAsia="Times New Roman" w:cstheme="minorHAnsi"/>
          <w:color w:val="666666"/>
          <w:sz w:val="14"/>
          <w:lang w:val="sr-Latn-RS" w:eastAsia="en-GB"/>
        </w:rPr>
        <w:t>svi ostali regioni</w:t>
      </w:r>
      <w:r w:rsidR="00E933D2"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 – 2.3GHz</w:t>
      </w:r>
    </w:p>
    <w:p w14:paraId="29C617F0" w14:textId="77777777" w:rsidR="001C038B" w:rsidRPr="005B2955" w:rsidRDefault="001C038B">
      <w:pPr>
        <w:pStyle w:val="EndnoteText"/>
        <w:rPr>
          <w:lang w:val="sr-Latn-RS"/>
        </w:rPr>
      </w:pPr>
    </w:p>
  </w:endnote>
  <w:endnote w:id="2">
    <w:p w14:paraId="000C3385" w14:textId="13606A08" w:rsidR="008E4D3B" w:rsidRPr="005B2955" w:rsidRDefault="008E4D3B">
      <w:pPr>
        <w:pStyle w:val="EndnoteText"/>
        <w:rPr>
          <w:lang w:val="sr-Latn-RS"/>
        </w:rPr>
      </w:pPr>
      <w:r w:rsidRPr="005B2955">
        <w:rPr>
          <w:rFonts w:eastAsia="Times New Roman" w:cstheme="minorHAnsi"/>
          <w:color w:val="666666"/>
          <w:sz w:val="14"/>
          <w:lang w:val="sr-Latn-RS" w:eastAsia="en-GB"/>
        </w:rPr>
        <w:endnoteRef/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 </w:t>
      </w:r>
      <w:r w:rsidR="005B2955" w:rsidRPr="005B2955">
        <w:rPr>
          <w:rFonts w:eastAsia="Times New Roman" w:cstheme="minorHAnsi"/>
          <w:color w:val="666666"/>
          <w:sz w:val="14"/>
          <w:lang w:val="sr-Latn-RS" w:eastAsia="en-GB"/>
        </w:rPr>
        <w:t>Raspoloživ</w:t>
      </w:r>
      <w:r w:rsidR="005B2955">
        <w:rPr>
          <w:rFonts w:eastAsia="Times New Roman" w:cstheme="minorHAnsi"/>
          <w:color w:val="666666"/>
          <w:sz w:val="14"/>
          <w:lang w:val="sr-Latn-RS" w:eastAsia="en-GB"/>
        </w:rPr>
        <w:t>i kapacitet je manji zbog softvera telefona</w:t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. </w:t>
      </w:r>
      <w:r w:rsidR="005B2955">
        <w:rPr>
          <w:rFonts w:eastAsia="Times New Roman" w:cstheme="minorHAnsi"/>
          <w:color w:val="666666"/>
          <w:sz w:val="14"/>
          <w:lang w:val="sr-Latn-RS" w:eastAsia="en-GB"/>
        </w:rPr>
        <w:t>Otprilike</w:t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 10GB (</w:t>
      </w:r>
      <w:r w:rsidR="005B2955">
        <w:rPr>
          <w:rFonts w:eastAsia="Times New Roman" w:cstheme="minorHAnsi"/>
          <w:color w:val="666666"/>
          <w:sz w:val="14"/>
          <w:lang w:val="sr-Latn-RS" w:eastAsia="en-GB"/>
        </w:rPr>
        <w:t>za</w:t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 16GB) / 24GB (</w:t>
      </w:r>
      <w:r w:rsidR="005B2955">
        <w:rPr>
          <w:rFonts w:eastAsia="Times New Roman" w:cstheme="minorHAnsi"/>
          <w:color w:val="666666"/>
          <w:sz w:val="14"/>
          <w:lang w:val="sr-Latn-RS" w:eastAsia="en-GB"/>
        </w:rPr>
        <w:t>za</w:t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 32GB) </w:t>
      </w:r>
      <w:r w:rsidR="005B2955">
        <w:rPr>
          <w:rFonts w:eastAsia="Times New Roman" w:cstheme="minorHAnsi"/>
          <w:color w:val="666666"/>
          <w:sz w:val="14"/>
          <w:lang w:val="sr-Latn-RS" w:eastAsia="en-GB"/>
        </w:rPr>
        <w:t>skladišnog prostora je na raspolaganju za podatke korisnika</w:t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. </w:t>
      </w:r>
      <w:r w:rsidR="005B2955">
        <w:rPr>
          <w:rFonts w:eastAsia="Times New Roman" w:cstheme="minorHAnsi"/>
          <w:color w:val="666666"/>
          <w:sz w:val="14"/>
          <w:lang w:val="sr-Latn-RS" w:eastAsia="en-GB"/>
        </w:rPr>
        <w:t>Raspoloživa memorija podleže izmeni u zavisnosti od ažuriranja softvera telefona i korišćenja aplikacija</w:t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>.</w:t>
      </w:r>
    </w:p>
  </w:endnote>
  <w:endnote w:id="3">
    <w:p w14:paraId="7FF0B970" w14:textId="690DA8C7" w:rsidR="00617CE5" w:rsidRPr="005B2955" w:rsidRDefault="008E4D3B" w:rsidP="00617CE5">
      <w:pPr>
        <w:rPr>
          <w:rFonts w:eastAsia="Times New Roman" w:cstheme="minorHAnsi"/>
          <w:color w:val="666666"/>
          <w:sz w:val="14"/>
          <w:szCs w:val="20"/>
          <w:lang w:val="sr-Latn-RS" w:eastAsia="en-GB"/>
        </w:rPr>
      </w:pPr>
      <w:r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br/>
      </w:r>
      <w:r w:rsidR="00617CE5"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endnoteRef/>
      </w:r>
      <w:r w:rsidR="00617CE5"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t xml:space="preserve"> </w:t>
      </w:r>
      <w:r w:rsidR="00271CD4">
        <w:rPr>
          <w:rFonts w:eastAsia="Times New Roman" w:cstheme="minorHAnsi"/>
          <w:color w:val="666666"/>
          <w:sz w:val="14"/>
          <w:szCs w:val="20"/>
          <w:lang w:val="sr-Latn-RS" w:eastAsia="en-GB"/>
        </w:rPr>
        <w:t>Frekventni opsezi mobilnih mreža mogu se razlikovati po regionima</w:t>
      </w:r>
      <w:r w:rsidR="00617CE5"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t xml:space="preserve">, </w:t>
      </w:r>
      <w:r w:rsidR="00271CD4">
        <w:rPr>
          <w:rFonts w:eastAsia="Times New Roman" w:cstheme="minorHAnsi"/>
          <w:color w:val="666666"/>
          <w:sz w:val="14"/>
          <w:szCs w:val="20"/>
          <w:lang w:val="sr-Latn-RS" w:eastAsia="en-GB"/>
        </w:rPr>
        <w:t>u zavisnosti od mobilnog operatera i vaše lokacije</w:t>
      </w:r>
      <w:r w:rsidR="00617CE5"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t xml:space="preserve">. 4G LTE </w:t>
      </w:r>
      <w:r w:rsidR="00271CD4">
        <w:rPr>
          <w:rFonts w:eastAsia="Times New Roman" w:cstheme="minorHAnsi"/>
          <w:color w:val="666666"/>
          <w:sz w:val="14"/>
          <w:szCs w:val="20"/>
          <w:lang w:val="sr-Latn-RS" w:eastAsia="en-GB"/>
        </w:rPr>
        <w:t>je na raspolaganju samo u određenim zemljama</w:t>
      </w:r>
      <w:r w:rsidR="00617CE5"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t xml:space="preserve">. </w:t>
      </w:r>
      <w:r w:rsidR="00271CD4">
        <w:rPr>
          <w:rFonts w:eastAsia="Times New Roman" w:cstheme="minorHAnsi"/>
          <w:color w:val="666666"/>
          <w:sz w:val="14"/>
          <w:szCs w:val="20"/>
          <w:lang w:val="sr-Latn-RS" w:eastAsia="en-GB"/>
        </w:rPr>
        <w:t>Brzina slanja i primanja podataka takođe zavisi od mobilnog operatera.</w:t>
      </w:r>
      <w:r w:rsidR="00617CE5"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t xml:space="preserve"> </w:t>
      </w:r>
    </w:p>
  </w:endnote>
  <w:endnote w:id="4">
    <w:p w14:paraId="258A01B4" w14:textId="286A1DED" w:rsidR="00617CE5" w:rsidRPr="005B2955" w:rsidRDefault="00617CE5" w:rsidP="00617CE5">
      <w:pPr>
        <w:rPr>
          <w:rFonts w:eastAsia="Times New Roman" w:cstheme="minorHAnsi"/>
          <w:color w:val="666666"/>
          <w:sz w:val="14"/>
          <w:lang w:val="sr-Latn-RS" w:eastAsia="en-GB"/>
        </w:rPr>
      </w:pPr>
      <w:r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endnoteRef/>
      </w:r>
      <w:r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t xml:space="preserve"> </w:t>
      </w:r>
      <w:r w:rsidR="00271CD4">
        <w:rPr>
          <w:rFonts w:eastAsia="Times New Roman" w:cstheme="minorHAnsi"/>
          <w:color w:val="666666"/>
          <w:sz w:val="14"/>
          <w:szCs w:val="20"/>
          <w:lang w:val="sr-Latn-RS" w:eastAsia="en-GB"/>
        </w:rPr>
        <w:t>Vreme trajanja baterije</w:t>
      </w:r>
      <w:r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t xml:space="preserve"> (</w:t>
      </w:r>
      <w:r w:rsidR="00271CD4">
        <w:rPr>
          <w:rFonts w:eastAsia="Times New Roman" w:cstheme="minorHAnsi"/>
          <w:color w:val="666666"/>
          <w:sz w:val="14"/>
          <w:szCs w:val="20"/>
          <w:lang w:val="sr-Latn-RS" w:eastAsia="en-GB"/>
        </w:rPr>
        <w:t>vreme razgovora, vreme u stanju mirovanja, itd.</w:t>
      </w:r>
      <w:r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t xml:space="preserve">) </w:t>
      </w:r>
      <w:r w:rsidR="00271CD4">
        <w:rPr>
          <w:rFonts w:eastAsia="Times New Roman" w:cstheme="minorHAnsi"/>
          <w:color w:val="666666"/>
          <w:sz w:val="14"/>
          <w:szCs w:val="20"/>
          <w:lang w:val="sr-Latn-RS" w:eastAsia="en-GB"/>
        </w:rPr>
        <w:t>zavise od mreže i načina korišćenja telefona</w:t>
      </w:r>
      <w:r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t>.</w:t>
      </w:r>
    </w:p>
  </w:endnote>
  <w:endnote w:id="5">
    <w:p w14:paraId="66CCE4D4" w14:textId="389051B1" w:rsidR="00617CE5" w:rsidRPr="005B2955" w:rsidRDefault="00617CE5">
      <w:pPr>
        <w:pStyle w:val="EndnoteText"/>
        <w:rPr>
          <w:rFonts w:eastAsia="Times New Roman" w:cstheme="minorHAnsi"/>
          <w:color w:val="666666"/>
          <w:sz w:val="14"/>
          <w:lang w:val="sr-Latn-RS" w:eastAsia="en-GB"/>
        </w:rPr>
      </w:pPr>
      <w:r w:rsidRPr="005B2955">
        <w:rPr>
          <w:rFonts w:eastAsia="Times New Roman" w:cstheme="minorHAnsi"/>
          <w:color w:val="666666"/>
          <w:sz w:val="14"/>
          <w:lang w:val="sr-Latn-RS" w:eastAsia="en-GB"/>
        </w:rPr>
        <w:endnoteRef/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 </w:t>
      </w:r>
      <w:r w:rsidR="00271CD4">
        <w:rPr>
          <w:rFonts w:eastAsia="Times New Roman" w:cstheme="minorHAnsi"/>
          <w:color w:val="666666"/>
          <w:sz w:val="14"/>
          <w:lang w:val="sr-Latn-RS" w:eastAsia="en-GB"/>
        </w:rPr>
        <w:t>Specifikacija vremena trajanja baterije u stanju mirovanja je industrijski standard čija je jedina namena da omogući poređenje različitih uređaja pod istim okolnostima.</w:t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 </w:t>
      </w:r>
      <w:r w:rsidR="00271CD4">
        <w:rPr>
          <w:rFonts w:eastAsia="Times New Roman" w:cstheme="minorHAnsi"/>
          <w:color w:val="666666"/>
          <w:sz w:val="14"/>
          <w:lang w:val="sr-Latn-RS" w:eastAsia="en-GB"/>
        </w:rPr>
        <w:t>Potrošnja energije u stanju mirovanja umnogome zavisi od faktora koji uključuju, ali nisu ograničeni na: stanje mobilne mreže, podešavanja, lokacija, kretanje, jačina signala i saobraćaj u okviru mobilne ćelije.</w:t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 </w:t>
      </w:r>
      <w:r w:rsidR="00271CD4">
        <w:rPr>
          <w:rFonts w:eastAsia="Times New Roman" w:cstheme="minorHAnsi"/>
          <w:color w:val="666666"/>
          <w:sz w:val="14"/>
          <w:lang w:val="sr-Latn-RS" w:eastAsia="en-GB"/>
        </w:rPr>
        <w:t>Poređenja različitih mobilnih uređaja koristeći ovu specifikaciju prema tome mogu da se vrše samo u kontrolisanim laboratorijskim uslovima.</w:t>
      </w:r>
      <w:r w:rsidRPr="005B2955">
        <w:rPr>
          <w:rFonts w:eastAsia="Times New Roman" w:cstheme="minorHAnsi"/>
          <w:color w:val="666666"/>
          <w:sz w:val="14"/>
          <w:lang w:val="sr-Latn-RS" w:eastAsia="en-GB"/>
        </w:rPr>
        <w:t xml:space="preserve"> </w:t>
      </w:r>
      <w:r w:rsidR="00271CD4">
        <w:rPr>
          <w:rFonts w:eastAsia="Times New Roman" w:cstheme="minorHAnsi"/>
          <w:color w:val="666666"/>
          <w:sz w:val="14"/>
          <w:lang w:val="sr-Latn-RS" w:eastAsia="en-GB"/>
        </w:rPr>
        <w:t>Kada se bilo koji mobilni uređaj koristi u životnim okolnostima za koje je mobilni uređaj i namenjen, vreme trajanja baterije u stanju mirovanja može biti značajno niže i umnogome će zavisiti od prethodno navedenih faktora.</w:t>
      </w:r>
    </w:p>
    <w:p w14:paraId="6A02587F" w14:textId="77777777" w:rsidR="00617CE5" w:rsidRPr="005B2955" w:rsidRDefault="00617CE5">
      <w:pPr>
        <w:pStyle w:val="EndnoteText"/>
        <w:rPr>
          <w:rFonts w:eastAsia="Times New Roman" w:cstheme="minorHAnsi"/>
          <w:b/>
          <w:color w:val="666666"/>
          <w:sz w:val="14"/>
          <w:lang w:val="sr-Latn-RS" w:eastAsia="en-GB"/>
        </w:rPr>
      </w:pPr>
    </w:p>
    <w:p w14:paraId="4A174244" w14:textId="6058B207" w:rsidR="00617CE5" w:rsidRPr="005B2955" w:rsidRDefault="00271CD4" w:rsidP="00617CE5">
      <w:pPr>
        <w:spacing w:after="0" w:line="240" w:lineRule="auto"/>
        <w:rPr>
          <w:rFonts w:eastAsia="Times New Roman" w:cstheme="minorHAnsi"/>
          <w:color w:val="666666"/>
          <w:sz w:val="14"/>
          <w:szCs w:val="20"/>
          <w:lang w:val="sr-Latn-RS" w:eastAsia="en-GB"/>
        </w:rPr>
      </w:pPr>
      <w:r>
        <w:rPr>
          <w:rFonts w:eastAsia="Times New Roman" w:cstheme="minorHAnsi"/>
          <w:b/>
          <w:color w:val="666666"/>
          <w:sz w:val="14"/>
          <w:szCs w:val="20"/>
          <w:lang w:val="sr-Latn-RS" w:eastAsia="en-GB"/>
        </w:rPr>
        <w:t>Napomena</w:t>
      </w:r>
      <w:r w:rsidR="00617CE5" w:rsidRPr="005B2955">
        <w:rPr>
          <w:rFonts w:eastAsia="Times New Roman" w:cstheme="minorHAnsi"/>
          <w:b/>
          <w:color w:val="666666"/>
          <w:sz w:val="14"/>
          <w:szCs w:val="20"/>
          <w:lang w:val="sr-Latn-RS" w:eastAsia="en-GB"/>
        </w:rPr>
        <w:t>:</w:t>
      </w:r>
      <w:r w:rsidR="00617CE5"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t xml:space="preserve"> </w:t>
      </w:r>
      <w:r>
        <w:rPr>
          <w:rFonts w:eastAsia="Times New Roman" w:cstheme="minorHAnsi"/>
          <w:color w:val="666666"/>
          <w:sz w:val="14"/>
          <w:szCs w:val="20"/>
          <w:lang w:val="sr-Latn-RS" w:eastAsia="en-GB"/>
        </w:rPr>
        <w:t>Specifikacije su podložne promeni bez prethodne najave.</w:t>
      </w:r>
      <w:bookmarkStart w:id="0" w:name="_GoBack"/>
      <w:bookmarkEnd w:id="0"/>
      <w:r w:rsidR="00617CE5" w:rsidRPr="005B2955">
        <w:rPr>
          <w:rFonts w:eastAsia="Times New Roman" w:cstheme="minorHAnsi"/>
          <w:color w:val="666666"/>
          <w:sz w:val="14"/>
          <w:szCs w:val="20"/>
          <w:lang w:val="sr-Latn-RS" w:eastAsia="en-GB"/>
        </w:rPr>
        <w:t xml:space="preserve"> </w:t>
      </w:r>
    </w:p>
    <w:p w14:paraId="7709ECDB" w14:textId="77777777" w:rsidR="00617CE5" w:rsidRPr="005B2955" w:rsidRDefault="00617CE5">
      <w:pPr>
        <w:pStyle w:val="EndnoteText"/>
        <w:rPr>
          <w:lang w:val="sr-Latn-R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DF908" w14:textId="77777777" w:rsidR="000D0F83" w:rsidRDefault="000D0F83" w:rsidP="00F27A8F">
      <w:pPr>
        <w:spacing w:after="0" w:line="240" w:lineRule="auto"/>
      </w:pPr>
      <w:r>
        <w:separator/>
      </w:r>
    </w:p>
  </w:footnote>
  <w:footnote w:type="continuationSeparator" w:id="0">
    <w:p w14:paraId="473627B9" w14:textId="77777777" w:rsidR="000D0F83" w:rsidRDefault="000D0F83" w:rsidP="00F2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E30"/>
    <w:multiLevelType w:val="multilevel"/>
    <w:tmpl w:val="8F448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BAC7297"/>
    <w:multiLevelType w:val="multilevel"/>
    <w:tmpl w:val="D91A3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42F0CDF"/>
    <w:multiLevelType w:val="multilevel"/>
    <w:tmpl w:val="F71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86678"/>
    <w:multiLevelType w:val="hybridMultilevel"/>
    <w:tmpl w:val="CD14FC58"/>
    <w:lvl w:ilvl="0" w:tplc="C82A75F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851EF"/>
    <w:multiLevelType w:val="hybridMultilevel"/>
    <w:tmpl w:val="23EA0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207B8"/>
    <w:multiLevelType w:val="hybridMultilevel"/>
    <w:tmpl w:val="9E10787E"/>
    <w:lvl w:ilvl="0" w:tplc="C82A75F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B4E6C"/>
    <w:multiLevelType w:val="hybridMultilevel"/>
    <w:tmpl w:val="B1767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672D96"/>
    <w:multiLevelType w:val="hybridMultilevel"/>
    <w:tmpl w:val="C276DB6E"/>
    <w:lvl w:ilvl="0" w:tplc="99805CB6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4976CD"/>
    <w:multiLevelType w:val="hybridMultilevel"/>
    <w:tmpl w:val="BC2C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1B067F"/>
    <w:multiLevelType w:val="multilevel"/>
    <w:tmpl w:val="CDC4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238CF"/>
    <w:multiLevelType w:val="hybridMultilevel"/>
    <w:tmpl w:val="5E927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E44348"/>
    <w:multiLevelType w:val="hybridMultilevel"/>
    <w:tmpl w:val="BF68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026CBF"/>
    <w:multiLevelType w:val="hybridMultilevel"/>
    <w:tmpl w:val="4762FB72"/>
    <w:lvl w:ilvl="0" w:tplc="C82A75F8">
      <w:numFmt w:val="bullet"/>
      <w:lvlText w:val="•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00967"/>
    <w:multiLevelType w:val="multilevel"/>
    <w:tmpl w:val="DA2A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564BBE"/>
    <w:multiLevelType w:val="hybridMultilevel"/>
    <w:tmpl w:val="20248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4623F9"/>
    <w:multiLevelType w:val="hybridMultilevel"/>
    <w:tmpl w:val="7C4E3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B479E3"/>
    <w:multiLevelType w:val="multilevel"/>
    <w:tmpl w:val="C270E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2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6FE1873"/>
    <w:multiLevelType w:val="hybridMultilevel"/>
    <w:tmpl w:val="62E20F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37436C1"/>
    <w:multiLevelType w:val="hybridMultilevel"/>
    <w:tmpl w:val="87A06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EF7480"/>
    <w:multiLevelType w:val="multilevel"/>
    <w:tmpl w:val="6BCA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1B15A1C"/>
    <w:multiLevelType w:val="hybridMultilevel"/>
    <w:tmpl w:val="53B84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1B323D"/>
    <w:multiLevelType w:val="hybridMultilevel"/>
    <w:tmpl w:val="3FB463E0"/>
    <w:lvl w:ilvl="0" w:tplc="D89ECC0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D5DB4"/>
    <w:multiLevelType w:val="hybridMultilevel"/>
    <w:tmpl w:val="073E3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FD0A2D"/>
    <w:multiLevelType w:val="hybridMultilevel"/>
    <w:tmpl w:val="2190E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0C4B5D"/>
    <w:multiLevelType w:val="hybridMultilevel"/>
    <w:tmpl w:val="54942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2342DB"/>
    <w:multiLevelType w:val="multilevel"/>
    <w:tmpl w:val="39BE8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6"/>
  </w:num>
  <w:num w:numId="5">
    <w:abstractNumId w:val="19"/>
  </w:num>
  <w:num w:numId="6">
    <w:abstractNumId w:val="0"/>
  </w:num>
  <w:num w:numId="7">
    <w:abstractNumId w:val="25"/>
  </w:num>
  <w:num w:numId="8">
    <w:abstractNumId w:val="13"/>
  </w:num>
  <w:num w:numId="9">
    <w:abstractNumId w:val="14"/>
  </w:num>
  <w:num w:numId="10">
    <w:abstractNumId w:val="11"/>
  </w:num>
  <w:num w:numId="11">
    <w:abstractNumId w:val="21"/>
  </w:num>
  <w:num w:numId="12">
    <w:abstractNumId w:val="22"/>
  </w:num>
  <w:num w:numId="13">
    <w:abstractNumId w:val="4"/>
  </w:num>
  <w:num w:numId="14">
    <w:abstractNumId w:val="18"/>
  </w:num>
  <w:num w:numId="15">
    <w:abstractNumId w:val="6"/>
  </w:num>
  <w:num w:numId="16">
    <w:abstractNumId w:val="15"/>
  </w:num>
  <w:num w:numId="17">
    <w:abstractNumId w:val="7"/>
  </w:num>
  <w:num w:numId="18">
    <w:abstractNumId w:val="17"/>
  </w:num>
  <w:num w:numId="19">
    <w:abstractNumId w:val="8"/>
  </w:num>
  <w:num w:numId="20">
    <w:abstractNumId w:val="23"/>
  </w:num>
  <w:num w:numId="21">
    <w:abstractNumId w:val="24"/>
  </w:num>
  <w:num w:numId="22">
    <w:abstractNumId w:val="20"/>
  </w:num>
  <w:num w:numId="23">
    <w:abstractNumId w:val="10"/>
  </w:num>
  <w:num w:numId="24">
    <w:abstractNumId w:val="3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12"/>
    <w:rsid w:val="00012845"/>
    <w:rsid w:val="00016900"/>
    <w:rsid w:val="00032624"/>
    <w:rsid w:val="0004130E"/>
    <w:rsid w:val="00054B0C"/>
    <w:rsid w:val="00064C4E"/>
    <w:rsid w:val="00065378"/>
    <w:rsid w:val="00085531"/>
    <w:rsid w:val="000A3591"/>
    <w:rsid w:val="000B42F7"/>
    <w:rsid w:val="000B6833"/>
    <w:rsid w:val="000D0F83"/>
    <w:rsid w:val="000D113A"/>
    <w:rsid w:val="000E21A5"/>
    <w:rsid w:val="0010302C"/>
    <w:rsid w:val="0010379C"/>
    <w:rsid w:val="00106708"/>
    <w:rsid w:val="00116EAF"/>
    <w:rsid w:val="001307DD"/>
    <w:rsid w:val="00131153"/>
    <w:rsid w:val="00135F03"/>
    <w:rsid w:val="00172FC4"/>
    <w:rsid w:val="00180718"/>
    <w:rsid w:val="0018761A"/>
    <w:rsid w:val="001B0CDB"/>
    <w:rsid w:val="001B54C6"/>
    <w:rsid w:val="001C038B"/>
    <w:rsid w:val="001D03B8"/>
    <w:rsid w:val="001D0DD9"/>
    <w:rsid w:val="001D3DEF"/>
    <w:rsid w:val="001D41C1"/>
    <w:rsid w:val="001D4567"/>
    <w:rsid w:val="001D6DB1"/>
    <w:rsid w:val="001F185A"/>
    <w:rsid w:val="0025324C"/>
    <w:rsid w:val="00271CD4"/>
    <w:rsid w:val="002A1B8D"/>
    <w:rsid w:val="002B3589"/>
    <w:rsid w:val="002C2252"/>
    <w:rsid w:val="002D02DE"/>
    <w:rsid w:val="002E1683"/>
    <w:rsid w:val="002E2728"/>
    <w:rsid w:val="002E4140"/>
    <w:rsid w:val="00307F68"/>
    <w:rsid w:val="00310E1D"/>
    <w:rsid w:val="0032101A"/>
    <w:rsid w:val="003330F9"/>
    <w:rsid w:val="003355D9"/>
    <w:rsid w:val="00343563"/>
    <w:rsid w:val="003520E3"/>
    <w:rsid w:val="0038181E"/>
    <w:rsid w:val="003B4B2A"/>
    <w:rsid w:val="003C3A33"/>
    <w:rsid w:val="003C7498"/>
    <w:rsid w:val="003E6200"/>
    <w:rsid w:val="003F2981"/>
    <w:rsid w:val="003F5B84"/>
    <w:rsid w:val="0043299C"/>
    <w:rsid w:val="004404E6"/>
    <w:rsid w:val="00442638"/>
    <w:rsid w:val="004974A8"/>
    <w:rsid w:val="004B0812"/>
    <w:rsid w:val="004B5DAC"/>
    <w:rsid w:val="004B6F15"/>
    <w:rsid w:val="004E3BD5"/>
    <w:rsid w:val="00534A53"/>
    <w:rsid w:val="00541B99"/>
    <w:rsid w:val="00550EA9"/>
    <w:rsid w:val="005629E7"/>
    <w:rsid w:val="005634DE"/>
    <w:rsid w:val="005635A7"/>
    <w:rsid w:val="00576FF7"/>
    <w:rsid w:val="00593B21"/>
    <w:rsid w:val="005A5338"/>
    <w:rsid w:val="005B28D0"/>
    <w:rsid w:val="005B2955"/>
    <w:rsid w:val="005C13CC"/>
    <w:rsid w:val="005C22CF"/>
    <w:rsid w:val="005C3C8A"/>
    <w:rsid w:val="005C5EC7"/>
    <w:rsid w:val="005F01A9"/>
    <w:rsid w:val="0060170E"/>
    <w:rsid w:val="00603F80"/>
    <w:rsid w:val="00617CE5"/>
    <w:rsid w:val="0062138A"/>
    <w:rsid w:val="00624EF0"/>
    <w:rsid w:val="00642664"/>
    <w:rsid w:val="0064383E"/>
    <w:rsid w:val="0064671E"/>
    <w:rsid w:val="00671F40"/>
    <w:rsid w:val="00691D9D"/>
    <w:rsid w:val="006A2B7D"/>
    <w:rsid w:val="006A3C19"/>
    <w:rsid w:val="006D61EF"/>
    <w:rsid w:val="006F244E"/>
    <w:rsid w:val="007027EF"/>
    <w:rsid w:val="0071576D"/>
    <w:rsid w:val="00716A2B"/>
    <w:rsid w:val="00717DA8"/>
    <w:rsid w:val="00724FCB"/>
    <w:rsid w:val="00732AFF"/>
    <w:rsid w:val="00737BA4"/>
    <w:rsid w:val="00744581"/>
    <w:rsid w:val="00747B0C"/>
    <w:rsid w:val="00750EDD"/>
    <w:rsid w:val="007631A8"/>
    <w:rsid w:val="0077530C"/>
    <w:rsid w:val="00781A6B"/>
    <w:rsid w:val="00787A89"/>
    <w:rsid w:val="007947D4"/>
    <w:rsid w:val="0079631E"/>
    <w:rsid w:val="007B5F62"/>
    <w:rsid w:val="007E23F0"/>
    <w:rsid w:val="007E697B"/>
    <w:rsid w:val="007F1597"/>
    <w:rsid w:val="008053D0"/>
    <w:rsid w:val="00817788"/>
    <w:rsid w:val="0089285F"/>
    <w:rsid w:val="008A3C5B"/>
    <w:rsid w:val="008B0B35"/>
    <w:rsid w:val="008B1BBF"/>
    <w:rsid w:val="008C1808"/>
    <w:rsid w:val="008D79A0"/>
    <w:rsid w:val="008E3D63"/>
    <w:rsid w:val="008E4D3B"/>
    <w:rsid w:val="008F31A6"/>
    <w:rsid w:val="00907B36"/>
    <w:rsid w:val="009238DD"/>
    <w:rsid w:val="0094034D"/>
    <w:rsid w:val="00954FE2"/>
    <w:rsid w:val="00970020"/>
    <w:rsid w:val="009733EC"/>
    <w:rsid w:val="009922DD"/>
    <w:rsid w:val="00994A4E"/>
    <w:rsid w:val="00994D6A"/>
    <w:rsid w:val="009A7E9C"/>
    <w:rsid w:val="009B09F6"/>
    <w:rsid w:val="009B7CDF"/>
    <w:rsid w:val="009C5EDC"/>
    <w:rsid w:val="009F25D2"/>
    <w:rsid w:val="00A04A45"/>
    <w:rsid w:val="00A06B7A"/>
    <w:rsid w:val="00A11009"/>
    <w:rsid w:val="00A13816"/>
    <w:rsid w:val="00A14CB7"/>
    <w:rsid w:val="00A15A30"/>
    <w:rsid w:val="00A22568"/>
    <w:rsid w:val="00A42C0F"/>
    <w:rsid w:val="00A63DA0"/>
    <w:rsid w:val="00A65566"/>
    <w:rsid w:val="00A81B99"/>
    <w:rsid w:val="00A85025"/>
    <w:rsid w:val="00A908C1"/>
    <w:rsid w:val="00AA6195"/>
    <w:rsid w:val="00AB0B81"/>
    <w:rsid w:val="00AC7F23"/>
    <w:rsid w:val="00AE32C9"/>
    <w:rsid w:val="00AE570D"/>
    <w:rsid w:val="00AF2020"/>
    <w:rsid w:val="00B03D7D"/>
    <w:rsid w:val="00B11D75"/>
    <w:rsid w:val="00B11F1C"/>
    <w:rsid w:val="00B228F6"/>
    <w:rsid w:val="00B56BA4"/>
    <w:rsid w:val="00B573ED"/>
    <w:rsid w:val="00B57FEF"/>
    <w:rsid w:val="00B60717"/>
    <w:rsid w:val="00BA332D"/>
    <w:rsid w:val="00BA5B09"/>
    <w:rsid w:val="00BB4E07"/>
    <w:rsid w:val="00BC0171"/>
    <w:rsid w:val="00BD3144"/>
    <w:rsid w:val="00BF00DC"/>
    <w:rsid w:val="00C016D5"/>
    <w:rsid w:val="00C33E37"/>
    <w:rsid w:val="00C412AD"/>
    <w:rsid w:val="00C458B6"/>
    <w:rsid w:val="00C47AE1"/>
    <w:rsid w:val="00C56EB2"/>
    <w:rsid w:val="00C745AB"/>
    <w:rsid w:val="00C92E28"/>
    <w:rsid w:val="00C97E43"/>
    <w:rsid w:val="00CA10DF"/>
    <w:rsid w:val="00CA15A1"/>
    <w:rsid w:val="00CA7A98"/>
    <w:rsid w:val="00CB4A61"/>
    <w:rsid w:val="00CC3ADA"/>
    <w:rsid w:val="00CD3223"/>
    <w:rsid w:val="00CD764E"/>
    <w:rsid w:val="00CF4172"/>
    <w:rsid w:val="00CF6FF6"/>
    <w:rsid w:val="00D24AE7"/>
    <w:rsid w:val="00D37B49"/>
    <w:rsid w:val="00D46635"/>
    <w:rsid w:val="00D63823"/>
    <w:rsid w:val="00D673FD"/>
    <w:rsid w:val="00D80D6E"/>
    <w:rsid w:val="00DD2073"/>
    <w:rsid w:val="00DE701F"/>
    <w:rsid w:val="00E03A94"/>
    <w:rsid w:val="00E117D7"/>
    <w:rsid w:val="00E316B1"/>
    <w:rsid w:val="00E4218D"/>
    <w:rsid w:val="00E55BA0"/>
    <w:rsid w:val="00E56BD0"/>
    <w:rsid w:val="00E62135"/>
    <w:rsid w:val="00E70F63"/>
    <w:rsid w:val="00E71D39"/>
    <w:rsid w:val="00E803D1"/>
    <w:rsid w:val="00E9279B"/>
    <w:rsid w:val="00E933D2"/>
    <w:rsid w:val="00EB1443"/>
    <w:rsid w:val="00EB52F9"/>
    <w:rsid w:val="00EC3212"/>
    <w:rsid w:val="00EC6C07"/>
    <w:rsid w:val="00F02750"/>
    <w:rsid w:val="00F24CDD"/>
    <w:rsid w:val="00F27A8F"/>
    <w:rsid w:val="00F47B44"/>
    <w:rsid w:val="00F65A55"/>
    <w:rsid w:val="00F74622"/>
    <w:rsid w:val="00F82C9E"/>
    <w:rsid w:val="00F91A92"/>
    <w:rsid w:val="00FA0A90"/>
    <w:rsid w:val="00FA6D32"/>
    <w:rsid w:val="00FB2EC7"/>
    <w:rsid w:val="00FB546C"/>
    <w:rsid w:val="00FB7855"/>
    <w:rsid w:val="00FC5CE8"/>
    <w:rsid w:val="00FE2D86"/>
    <w:rsid w:val="00FF3EC8"/>
    <w:rsid w:val="00FF4F99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5C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DefaultParagraphFont"/>
    <w:rsid w:val="004B0812"/>
  </w:style>
  <w:style w:type="paragraph" w:styleId="BalloonText">
    <w:name w:val="Balloon Text"/>
    <w:basedOn w:val="Normal"/>
    <w:link w:val="BalloonTextChar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A3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A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A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9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9F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8D0"/>
  </w:style>
  <w:style w:type="paragraph" w:styleId="Footer">
    <w:name w:val="footer"/>
    <w:basedOn w:val="Normal"/>
    <w:link w:val="FooterChar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8D0"/>
  </w:style>
  <w:style w:type="paragraph" w:styleId="Revision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0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B0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08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081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0812"/>
    <w:rPr>
      <w:b/>
      <w:bCs/>
    </w:rPr>
  </w:style>
  <w:style w:type="character" w:customStyle="1" w:styleId="apple-converted-space">
    <w:name w:val="apple-converted-space"/>
    <w:basedOn w:val="DefaultParagraphFont"/>
    <w:rsid w:val="004B0812"/>
  </w:style>
  <w:style w:type="paragraph" w:styleId="BalloonText">
    <w:name w:val="Balloon Text"/>
    <w:basedOn w:val="Normal"/>
    <w:link w:val="BalloonTextChar"/>
    <w:uiPriority w:val="99"/>
    <w:semiHidden/>
    <w:unhideWhenUsed/>
    <w:rsid w:val="004B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A3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A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A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A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4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B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09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9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9F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8D0"/>
  </w:style>
  <w:style w:type="paragraph" w:styleId="Footer">
    <w:name w:val="footer"/>
    <w:basedOn w:val="Normal"/>
    <w:link w:val="FooterChar"/>
    <w:uiPriority w:val="99"/>
    <w:semiHidden/>
    <w:unhideWhenUsed/>
    <w:rsid w:val="005B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8D0"/>
  </w:style>
  <w:style w:type="paragraph" w:styleId="Revision">
    <w:name w:val="Revision"/>
    <w:hidden/>
    <w:uiPriority w:val="99"/>
    <w:semiHidden/>
    <w:rsid w:val="0062138A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6F244E"/>
  </w:style>
  <w:style w:type="paragraph" w:customStyle="1" w:styleId="Default">
    <w:name w:val="Default"/>
    <w:rsid w:val="00787A89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787A8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787A89"/>
    <w:rPr>
      <w:rFonts w:cs="Gotham Bold"/>
      <w:color w:val="FFFFF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019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3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8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5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527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53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9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59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80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75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252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8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11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983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7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2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746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0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164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9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1824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2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68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  <w:div w:id="3788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6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6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A518-09F8-4DBF-A946-233D2D4A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BOSTOCK GROUP LTD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Keighley</dc:creator>
  <cp:lastModifiedBy>Dandy</cp:lastModifiedBy>
  <cp:revision>7</cp:revision>
  <dcterms:created xsi:type="dcterms:W3CDTF">2014-03-24T06:42:00Z</dcterms:created>
  <dcterms:modified xsi:type="dcterms:W3CDTF">2014-03-24T17:34:00Z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